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A0" w:rsidRPr="00431E2A" w:rsidRDefault="001E7BA0" w:rsidP="001E7BA0">
      <w:pPr>
        <w:spacing w:line="584" w:lineRule="exact"/>
        <w:jc w:val="center"/>
        <w:rPr>
          <w:rFonts w:ascii="宋体" w:hAnsi="宋体"/>
          <w:sz w:val="44"/>
          <w:szCs w:val="44"/>
        </w:rPr>
      </w:pPr>
      <w:r>
        <w:rPr>
          <w:rFonts w:ascii="宋体" w:hAnsi="宋体"/>
          <w:sz w:val="44"/>
          <w:szCs w:val="44"/>
        </w:rPr>
        <w:t>香河</w:t>
      </w:r>
      <w:r>
        <w:rPr>
          <w:rFonts w:ascii="宋体" w:hAnsi="宋体" w:hint="eastAsia"/>
          <w:sz w:val="44"/>
          <w:szCs w:val="44"/>
        </w:rPr>
        <w:t>县文联2019年</w:t>
      </w:r>
      <w:r w:rsidRPr="00431E2A">
        <w:rPr>
          <w:rFonts w:ascii="宋体" w:hAnsi="宋体"/>
          <w:sz w:val="44"/>
          <w:szCs w:val="44"/>
        </w:rPr>
        <w:t>部门预算信息公开</w:t>
      </w:r>
      <w:r w:rsidRPr="00431E2A">
        <w:rPr>
          <w:rFonts w:ascii="宋体" w:hAnsi="宋体" w:hint="eastAsia"/>
          <w:sz w:val="44"/>
          <w:szCs w:val="44"/>
        </w:rPr>
        <w:t>情况说明</w:t>
      </w:r>
      <w:r>
        <w:rPr>
          <w:rFonts w:ascii="宋体" w:hAnsi="宋体" w:hint="eastAsia"/>
          <w:sz w:val="44"/>
          <w:szCs w:val="44"/>
        </w:rPr>
        <w:t xml:space="preserve"> </w:t>
      </w:r>
    </w:p>
    <w:p w:rsidR="001E7BA0" w:rsidRPr="0090563F" w:rsidRDefault="001E7BA0" w:rsidP="001E7BA0">
      <w:pPr>
        <w:spacing w:line="584" w:lineRule="exact"/>
        <w:ind w:firstLineChars="200" w:firstLine="880"/>
        <w:jc w:val="center"/>
        <w:rPr>
          <w:rFonts w:ascii="Times New Roman" w:eastAsia="仿宋_GB2312" w:hAnsi="Times New Roman"/>
          <w:sz w:val="44"/>
          <w:szCs w:val="44"/>
        </w:rPr>
      </w:pPr>
    </w:p>
    <w:p w:rsidR="001E7BA0" w:rsidRPr="0090563F" w:rsidRDefault="001E7BA0" w:rsidP="001E7BA0">
      <w:pPr>
        <w:spacing w:line="584" w:lineRule="exact"/>
        <w:ind w:firstLineChars="200" w:firstLine="640"/>
        <w:rPr>
          <w:rFonts w:ascii="Times New Roman" w:eastAsia="仿宋_GB2312" w:hAnsi="Times New Roman"/>
          <w:sz w:val="32"/>
          <w:szCs w:val="32"/>
        </w:rPr>
      </w:pPr>
      <w:r w:rsidRPr="0090563F">
        <w:rPr>
          <w:rFonts w:ascii="Times New Roman" w:eastAsia="仿宋_GB2312" w:hAnsi="Times New Roman"/>
          <w:sz w:val="32"/>
          <w:szCs w:val="32"/>
        </w:rPr>
        <w:t>按照《预算法》、《地方预决算公开操作规程》和《河北省省级预算公开办法》规定，现将</w:t>
      </w:r>
      <w:r>
        <w:rPr>
          <w:rFonts w:ascii="Times New Roman" w:eastAsia="仿宋_GB2312" w:hAnsi="Times New Roman"/>
          <w:sz w:val="32"/>
          <w:szCs w:val="32"/>
        </w:rPr>
        <w:t>香河县</w:t>
      </w:r>
      <w:r>
        <w:rPr>
          <w:rFonts w:ascii="Times New Roman" w:eastAsia="仿宋_GB2312" w:hAnsi="Times New Roman" w:hint="eastAsia"/>
          <w:sz w:val="32"/>
          <w:szCs w:val="32"/>
        </w:rPr>
        <w:t>文联</w:t>
      </w:r>
      <w:r>
        <w:rPr>
          <w:rFonts w:ascii="Times New Roman" w:eastAsia="仿宋_GB2312" w:hAnsi="Times New Roman"/>
          <w:sz w:val="32"/>
          <w:szCs w:val="32"/>
        </w:rPr>
        <w:t>2019</w:t>
      </w:r>
      <w:r>
        <w:rPr>
          <w:rFonts w:ascii="Times New Roman" w:eastAsia="仿宋_GB2312" w:hAnsi="Times New Roman"/>
          <w:sz w:val="32"/>
          <w:szCs w:val="32"/>
        </w:rPr>
        <w:t>年</w:t>
      </w:r>
      <w:r w:rsidRPr="0090563F">
        <w:rPr>
          <w:rFonts w:ascii="Times New Roman" w:eastAsia="仿宋_GB2312" w:hAnsi="Times New Roman"/>
          <w:sz w:val="32"/>
          <w:szCs w:val="32"/>
        </w:rPr>
        <w:t>部门预算公开如下：</w:t>
      </w:r>
    </w:p>
    <w:p w:rsidR="001E7BA0" w:rsidRPr="0090563F" w:rsidRDefault="001E7BA0" w:rsidP="001E7BA0">
      <w:pPr>
        <w:spacing w:line="584" w:lineRule="exact"/>
        <w:ind w:firstLineChars="200" w:firstLine="640"/>
        <w:rPr>
          <w:rFonts w:ascii="Times New Roman" w:eastAsia="黑体" w:hAnsi="Times New Roman"/>
          <w:sz w:val="32"/>
          <w:szCs w:val="32"/>
        </w:rPr>
      </w:pPr>
      <w:r w:rsidRPr="0090563F">
        <w:rPr>
          <w:rFonts w:ascii="Times New Roman" w:eastAsia="黑体" w:hAnsi="黑体"/>
          <w:sz w:val="32"/>
          <w:szCs w:val="32"/>
        </w:rPr>
        <w:t>一、部门职责及机构设置情况</w:t>
      </w:r>
    </w:p>
    <w:p w:rsidR="001E7BA0" w:rsidRPr="00431E2A" w:rsidRDefault="001E7BA0" w:rsidP="001E7BA0">
      <w:pPr>
        <w:spacing w:line="584" w:lineRule="exact"/>
        <w:ind w:firstLineChars="200" w:firstLine="643"/>
        <w:rPr>
          <w:rFonts w:ascii="楷体" w:eastAsia="楷体" w:hAnsi="楷体"/>
          <w:b/>
          <w:sz w:val="32"/>
          <w:szCs w:val="32"/>
        </w:rPr>
      </w:pPr>
      <w:r w:rsidRPr="00431E2A">
        <w:rPr>
          <w:rFonts w:ascii="楷体" w:eastAsia="楷体" w:hAnsi="楷体"/>
          <w:b/>
          <w:sz w:val="32"/>
          <w:szCs w:val="32"/>
        </w:rPr>
        <w:t>部门职责：</w:t>
      </w:r>
    </w:p>
    <w:p w:rsidR="001E7BA0" w:rsidRDefault="001E7BA0" w:rsidP="001E7BA0">
      <w:pPr>
        <w:pStyle w:val="Normal"/>
        <w:widowControl/>
        <w:rPr>
          <w:rFonts w:ascii="仿宋" w:eastAsia="仿宋" w:hAnsi="仿宋" w:cs="仿宋"/>
          <w:sz w:val="28"/>
          <w:szCs w:val="28"/>
        </w:rPr>
      </w:pPr>
      <w:r>
        <w:rPr>
          <w:rFonts w:ascii="仿宋" w:eastAsia="仿宋" w:cs="仿宋" w:hint="eastAsia"/>
          <w:sz w:val="28"/>
          <w:szCs w:val="28"/>
        </w:rPr>
        <w:t xml:space="preserve">    </w:t>
      </w:r>
      <w:r>
        <w:rPr>
          <w:rFonts w:ascii="仿宋" w:eastAsia="仿宋" w:hAnsi="仿宋" w:cs="仿宋" w:hint="eastAsia"/>
          <w:sz w:val="28"/>
          <w:szCs w:val="28"/>
        </w:rPr>
        <w:t>香河县文学艺术界联合会是全县群众性的文学艺术工作者联合组织，是县委、县政府联系广大文艺工作者的桥梁和纽带，其主要职能是联络、协调、服务。从这些职能出发，其主要职责是：在县委、政府的领导下，团结广大文艺工作者，坚持文艺为人民服务，为社会主义服务的方针，办好文学刊物，扶植文艺新人开展国内外文学艺术交流活动，为社会主义精神文明建设服务，为实现社会主义现代化而努力。</w:t>
      </w:r>
    </w:p>
    <w:p w:rsidR="001E7BA0" w:rsidRPr="00431E2A" w:rsidRDefault="001E7BA0" w:rsidP="001E7BA0">
      <w:pPr>
        <w:spacing w:line="584" w:lineRule="exact"/>
        <w:ind w:firstLineChars="200" w:firstLine="643"/>
        <w:rPr>
          <w:rFonts w:ascii="楷体" w:eastAsia="楷体" w:hAnsi="楷体"/>
          <w:b/>
          <w:sz w:val="32"/>
          <w:szCs w:val="32"/>
        </w:rPr>
      </w:pPr>
      <w:r w:rsidRPr="00431E2A">
        <w:rPr>
          <w:rFonts w:ascii="楷体" w:eastAsia="楷体" w:hAnsi="楷体"/>
          <w:b/>
          <w:sz w:val="32"/>
          <w:szCs w:val="32"/>
        </w:rPr>
        <w:t>机构设置：</w:t>
      </w:r>
    </w:p>
    <w:p w:rsidR="001E7BA0" w:rsidRPr="0090563F" w:rsidRDefault="001E7BA0" w:rsidP="001E7BA0">
      <w:pPr>
        <w:spacing w:line="584" w:lineRule="exact"/>
        <w:jc w:val="center"/>
        <w:outlineLvl w:val="0"/>
        <w:rPr>
          <w:rFonts w:ascii="Times New Roman" w:eastAsia="仿宋_GB2312" w:hAnsi="Times New Roman"/>
          <w:b/>
          <w:sz w:val="32"/>
          <w:szCs w:val="24"/>
        </w:rPr>
      </w:pPr>
      <w:r w:rsidRPr="0090563F">
        <w:rPr>
          <w:rFonts w:ascii="Times New Roman" w:eastAsia="仿宋_GB2312" w:hAnsi="Times New Roman"/>
          <w:b/>
          <w:sz w:val="32"/>
          <w:szCs w:val="24"/>
        </w:rPr>
        <w:t>部门机构设置情况</w:t>
      </w:r>
    </w:p>
    <w:tbl>
      <w:tblPr>
        <w:tblW w:w="100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3241"/>
      </w:tblGrid>
      <w:tr w:rsidR="001E7BA0" w:rsidRPr="00BC1BB0" w:rsidTr="00462134">
        <w:trPr>
          <w:trHeight w:val="584"/>
          <w:tblHeader/>
          <w:jc w:val="center"/>
        </w:trPr>
        <w:tc>
          <w:tcPr>
            <w:tcW w:w="4443" w:type="dxa"/>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szCs w:val="24"/>
              </w:rPr>
            </w:pPr>
            <w:r w:rsidRPr="0090563F">
              <w:rPr>
                <w:rFonts w:ascii="Times New Roman" w:eastAsia="仿宋_GB2312" w:hAnsi="Times New Roman"/>
                <w:b/>
                <w:szCs w:val="24"/>
              </w:rPr>
              <w:t>单位名称</w:t>
            </w:r>
          </w:p>
        </w:tc>
        <w:tc>
          <w:tcPr>
            <w:tcW w:w="1134" w:type="dxa"/>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szCs w:val="24"/>
              </w:rPr>
            </w:pPr>
            <w:r w:rsidRPr="0090563F">
              <w:rPr>
                <w:rFonts w:ascii="Times New Roman" w:eastAsia="仿宋_GB2312" w:hAnsi="Times New Roman"/>
                <w:b/>
                <w:szCs w:val="24"/>
              </w:rPr>
              <w:t>单位性质</w:t>
            </w:r>
          </w:p>
        </w:tc>
        <w:tc>
          <w:tcPr>
            <w:tcW w:w="1276" w:type="dxa"/>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szCs w:val="24"/>
              </w:rPr>
            </w:pPr>
            <w:r w:rsidRPr="0090563F">
              <w:rPr>
                <w:rFonts w:ascii="Times New Roman" w:eastAsia="仿宋_GB2312" w:hAnsi="Times New Roman"/>
                <w:b/>
                <w:szCs w:val="24"/>
              </w:rPr>
              <w:t>单位规格</w:t>
            </w:r>
          </w:p>
        </w:tc>
        <w:tc>
          <w:tcPr>
            <w:tcW w:w="3241" w:type="dxa"/>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szCs w:val="24"/>
              </w:rPr>
            </w:pPr>
            <w:r w:rsidRPr="0090563F">
              <w:rPr>
                <w:rFonts w:ascii="Times New Roman" w:eastAsia="仿宋_GB2312" w:hAnsi="Times New Roman"/>
                <w:b/>
                <w:szCs w:val="24"/>
              </w:rPr>
              <w:t>经费保障形式</w:t>
            </w:r>
          </w:p>
        </w:tc>
      </w:tr>
      <w:tr w:rsidR="001E7BA0" w:rsidRPr="00BC1BB0" w:rsidTr="00462134">
        <w:trPr>
          <w:trHeight w:val="584"/>
          <w:tblHeader/>
          <w:jc w:val="center"/>
        </w:trPr>
        <w:tc>
          <w:tcPr>
            <w:tcW w:w="4443" w:type="dxa"/>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szCs w:val="24"/>
              </w:rPr>
            </w:pPr>
          </w:p>
        </w:tc>
        <w:tc>
          <w:tcPr>
            <w:tcW w:w="1134" w:type="dxa"/>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szCs w:val="24"/>
              </w:rPr>
            </w:pPr>
          </w:p>
        </w:tc>
        <w:tc>
          <w:tcPr>
            <w:tcW w:w="1276" w:type="dxa"/>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szCs w:val="24"/>
              </w:rPr>
            </w:pPr>
          </w:p>
        </w:tc>
        <w:tc>
          <w:tcPr>
            <w:tcW w:w="3241" w:type="dxa"/>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szCs w:val="24"/>
              </w:rPr>
            </w:pPr>
          </w:p>
        </w:tc>
      </w:tr>
      <w:tr w:rsidR="001E7BA0" w:rsidRPr="00BC1BB0" w:rsidTr="00462134">
        <w:trPr>
          <w:trHeight w:val="227"/>
          <w:jc w:val="center"/>
        </w:trPr>
        <w:tc>
          <w:tcPr>
            <w:tcW w:w="4443" w:type="dxa"/>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Pr>
                <w:rFonts w:ascii="Times New Roman" w:eastAsia="仿宋_GB2312" w:hAnsi="Times New Roman" w:hint="eastAsia"/>
                <w:b/>
              </w:rPr>
              <w:t>香河县文学艺术界联合会</w:t>
            </w:r>
          </w:p>
        </w:tc>
        <w:tc>
          <w:tcPr>
            <w:tcW w:w="1134" w:type="dxa"/>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Pr>
                <w:rFonts w:ascii="Times New Roman" w:eastAsia="仿宋_GB2312" w:hAnsi="Times New Roman" w:hint="eastAsia"/>
                <w:b/>
              </w:rPr>
              <w:t>事业单位</w:t>
            </w:r>
          </w:p>
        </w:tc>
        <w:tc>
          <w:tcPr>
            <w:tcW w:w="1276" w:type="dxa"/>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Pr>
                <w:rFonts w:ascii="Times New Roman" w:eastAsia="仿宋_GB2312" w:hAnsi="Times New Roman" w:hint="eastAsia"/>
                <w:b/>
              </w:rPr>
              <w:t>正科</w:t>
            </w:r>
          </w:p>
        </w:tc>
        <w:tc>
          <w:tcPr>
            <w:tcW w:w="3241" w:type="dxa"/>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BF32E6">
              <w:rPr>
                <w:rFonts w:ascii="Times New Roman" w:eastAsia="仿宋_GB2312" w:hAnsi="Times New Roman"/>
                <w:b/>
              </w:rPr>
              <w:t>财政性资金基本保证（全额事业）</w:t>
            </w:r>
          </w:p>
        </w:tc>
      </w:tr>
      <w:tr w:rsidR="001E7BA0" w:rsidRPr="00BC1BB0" w:rsidTr="00462134">
        <w:trPr>
          <w:trHeight w:val="227"/>
          <w:jc w:val="center"/>
        </w:trPr>
        <w:tc>
          <w:tcPr>
            <w:tcW w:w="4443" w:type="dxa"/>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1134" w:type="dxa"/>
            <w:shd w:val="clear" w:color="auto" w:fill="auto"/>
            <w:vAlign w:val="center"/>
          </w:tcPr>
          <w:p w:rsidR="001E7BA0" w:rsidRPr="0090563F" w:rsidRDefault="001E7BA0" w:rsidP="00462134">
            <w:pPr>
              <w:spacing w:line="584" w:lineRule="exact"/>
              <w:jc w:val="center"/>
              <w:rPr>
                <w:rFonts w:ascii="Times New Roman" w:eastAsia="仿宋_GB2312" w:hAnsi="Times New Roman"/>
              </w:rPr>
            </w:pPr>
          </w:p>
        </w:tc>
        <w:tc>
          <w:tcPr>
            <w:tcW w:w="1276" w:type="dxa"/>
            <w:shd w:val="clear" w:color="auto" w:fill="auto"/>
            <w:vAlign w:val="center"/>
          </w:tcPr>
          <w:p w:rsidR="001E7BA0" w:rsidRPr="0090563F" w:rsidRDefault="001E7BA0" w:rsidP="00462134">
            <w:pPr>
              <w:spacing w:line="584" w:lineRule="exact"/>
              <w:jc w:val="center"/>
              <w:rPr>
                <w:rFonts w:ascii="Times New Roman" w:eastAsia="仿宋_GB2312" w:hAnsi="Times New Roman"/>
              </w:rPr>
            </w:pPr>
          </w:p>
        </w:tc>
        <w:tc>
          <w:tcPr>
            <w:tcW w:w="3241" w:type="dxa"/>
            <w:shd w:val="clear" w:color="auto" w:fill="auto"/>
            <w:vAlign w:val="center"/>
          </w:tcPr>
          <w:p w:rsidR="001E7BA0" w:rsidRPr="0090563F" w:rsidRDefault="001E7BA0" w:rsidP="00462134">
            <w:pPr>
              <w:spacing w:line="584" w:lineRule="exact"/>
              <w:jc w:val="center"/>
              <w:rPr>
                <w:rFonts w:ascii="Times New Roman" w:eastAsia="仿宋_GB2312" w:hAnsi="Times New Roman"/>
              </w:rPr>
            </w:pPr>
          </w:p>
        </w:tc>
      </w:tr>
      <w:tr w:rsidR="001E7BA0" w:rsidRPr="00BC1BB0" w:rsidTr="00462134">
        <w:trPr>
          <w:trHeight w:val="227"/>
          <w:jc w:val="center"/>
        </w:trPr>
        <w:tc>
          <w:tcPr>
            <w:tcW w:w="4443" w:type="dxa"/>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1134" w:type="dxa"/>
            <w:shd w:val="clear" w:color="auto" w:fill="auto"/>
            <w:vAlign w:val="center"/>
          </w:tcPr>
          <w:p w:rsidR="001E7BA0" w:rsidRPr="0090563F" w:rsidRDefault="001E7BA0" w:rsidP="00462134">
            <w:pPr>
              <w:spacing w:line="584" w:lineRule="exact"/>
              <w:jc w:val="center"/>
              <w:rPr>
                <w:rFonts w:ascii="Times New Roman" w:eastAsia="仿宋_GB2312" w:hAnsi="Times New Roman"/>
              </w:rPr>
            </w:pPr>
          </w:p>
        </w:tc>
        <w:tc>
          <w:tcPr>
            <w:tcW w:w="1276" w:type="dxa"/>
            <w:shd w:val="clear" w:color="auto" w:fill="auto"/>
            <w:vAlign w:val="center"/>
          </w:tcPr>
          <w:p w:rsidR="001E7BA0" w:rsidRPr="0090563F" w:rsidRDefault="001E7BA0" w:rsidP="00462134">
            <w:pPr>
              <w:spacing w:line="584" w:lineRule="exact"/>
              <w:jc w:val="center"/>
              <w:rPr>
                <w:rFonts w:ascii="Times New Roman" w:eastAsia="仿宋_GB2312" w:hAnsi="Times New Roman"/>
              </w:rPr>
            </w:pPr>
          </w:p>
        </w:tc>
        <w:tc>
          <w:tcPr>
            <w:tcW w:w="3241" w:type="dxa"/>
            <w:shd w:val="clear" w:color="auto" w:fill="auto"/>
            <w:vAlign w:val="center"/>
          </w:tcPr>
          <w:p w:rsidR="001E7BA0" w:rsidRPr="0090563F" w:rsidRDefault="001E7BA0" w:rsidP="00462134">
            <w:pPr>
              <w:spacing w:line="584" w:lineRule="exact"/>
              <w:jc w:val="center"/>
              <w:rPr>
                <w:rFonts w:ascii="Times New Roman" w:eastAsia="仿宋_GB2312" w:hAnsi="Times New Roman"/>
              </w:rPr>
            </w:pPr>
          </w:p>
        </w:tc>
      </w:tr>
    </w:tbl>
    <w:p w:rsidR="001E7BA0" w:rsidRPr="0090563F" w:rsidRDefault="001E7BA0" w:rsidP="001E7BA0">
      <w:pPr>
        <w:spacing w:line="584" w:lineRule="exact"/>
        <w:ind w:firstLineChars="200" w:firstLine="640"/>
        <w:rPr>
          <w:rFonts w:ascii="Times New Roman" w:eastAsia="黑体" w:hAnsi="Times New Roman"/>
          <w:sz w:val="32"/>
          <w:szCs w:val="32"/>
        </w:rPr>
      </w:pPr>
      <w:r w:rsidRPr="0090563F">
        <w:rPr>
          <w:rFonts w:ascii="Times New Roman" w:eastAsia="黑体" w:hAnsi="黑体"/>
          <w:sz w:val="32"/>
          <w:szCs w:val="32"/>
        </w:rPr>
        <w:t>二、部门预算安排的总体情况</w:t>
      </w:r>
    </w:p>
    <w:p w:rsidR="001E7BA0" w:rsidRPr="0090563F" w:rsidRDefault="001E7BA0" w:rsidP="001E7BA0">
      <w:pPr>
        <w:spacing w:line="584" w:lineRule="exact"/>
        <w:ind w:firstLineChars="200" w:firstLine="640"/>
        <w:rPr>
          <w:rFonts w:ascii="Times New Roman" w:eastAsia="仿宋_GB2312" w:hAnsi="Times New Roman"/>
          <w:sz w:val="32"/>
          <w:szCs w:val="32"/>
        </w:rPr>
      </w:pPr>
      <w:r w:rsidRPr="0090563F">
        <w:rPr>
          <w:rFonts w:ascii="Times New Roman" w:eastAsia="仿宋_GB2312" w:hAnsi="Times New Roman"/>
          <w:sz w:val="32"/>
          <w:szCs w:val="32"/>
        </w:rPr>
        <w:t>按照预算管理有关规定，目前</w:t>
      </w:r>
      <w:r>
        <w:rPr>
          <w:rFonts w:ascii="Times New Roman" w:eastAsia="仿宋_GB2312" w:hAnsi="Times New Roman"/>
          <w:sz w:val="32"/>
          <w:szCs w:val="32"/>
        </w:rPr>
        <w:t>我县</w:t>
      </w:r>
      <w:r w:rsidRPr="0090563F">
        <w:rPr>
          <w:rFonts w:ascii="Times New Roman" w:eastAsia="仿宋_GB2312" w:hAnsi="Times New Roman"/>
          <w:sz w:val="32"/>
          <w:szCs w:val="32"/>
        </w:rPr>
        <w:t>部门预算的编制实行综合预算制度，即全部收入和支出都反映在预算中。</w:t>
      </w:r>
      <w:r>
        <w:rPr>
          <w:rFonts w:ascii="Times New Roman" w:eastAsia="仿宋_GB2312" w:hAnsi="Times New Roman"/>
          <w:sz w:val="32"/>
          <w:szCs w:val="32"/>
        </w:rPr>
        <w:t>香河县</w:t>
      </w:r>
      <w:r>
        <w:rPr>
          <w:rFonts w:ascii="Times New Roman" w:eastAsia="仿宋_GB2312" w:hAnsi="Times New Roman" w:hint="eastAsia"/>
          <w:sz w:val="32"/>
          <w:szCs w:val="32"/>
        </w:rPr>
        <w:t>文联</w:t>
      </w:r>
      <w:r w:rsidRPr="0090563F">
        <w:rPr>
          <w:rFonts w:ascii="Times New Roman" w:eastAsia="仿宋_GB2312" w:hAnsi="Times New Roman"/>
          <w:sz w:val="32"/>
          <w:szCs w:val="32"/>
        </w:rPr>
        <w:t>的收支包含在部门预算中。</w:t>
      </w:r>
    </w:p>
    <w:p w:rsidR="001E7BA0" w:rsidRPr="00431E2A" w:rsidRDefault="001E7BA0" w:rsidP="001E7BA0">
      <w:pPr>
        <w:spacing w:line="584" w:lineRule="exact"/>
        <w:ind w:firstLineChars="200" w:firstLine="643"/>
        <w:rPr>
          <w:rFonts w:ascii="楷体" w:eastAsia="楷体" w:hAnsi="楷体"/>
          <w:b/>
          <w:sz w:val="32"/>
          <w:szCs w:val="32"/>
        </w:rPr>
      </w:pPr>
      <w:r w:rsidRPr="00431E2A">
        <w:rPr>
          <w:rFonts w:ascii="楷体" w:eastAsia="楷体" w:hAnsi="楷体"/>
          <w:b/>
          <w:sz w:val="32"/>
          <w:szCs w:val="32"/>
        </w:rPr>
        <w:t>1、收入说明</w:t>
      </w:r>
    </w:p>
    <w:p w:rsidR="001E7BA0" w:rsidRPr="00675439" w:rsidRDefault="001E7BA0" w:rsidP="001E7BA0">
      <w:pPr>
        <w:rPr>
          <w:rFonts w:ascii="宋体" w:hAnsi="宋体" w:cs="宋体"/>
          <w:kern w:val="0"/>
          <w:sz w:val="18"/>
          <w:szCs w:val="18"/>
        </w:rPr>
      </w:pPr>
      <w:r w:rsidRPr="0090563F">
        <w:rPr>
          <w:rFonts w:ascii="Times New Roman" w:eastAsia="仿宋_GB2312" w:hAnsi="Times New Roman"/>
          <w:sz w:val="32"/>
          <w:szCs w:val="32"/>
        </w:rPr>
        <w:t>反映本部门当年全部收入。</w:t>
      </w:r>
      <w:r>
        <w:rPr>
          <w:rFonts w:ascii="Times New Roman" w:eastAsia="仿宋_GB2312" w:hAnsi="Times New Roman"/>
          <w:sz w:val="32"/>
          <w:szCs w:val="32"/>
        </w:rPr>
        <w:t>2019</w:t>
      </w:r>
      <w:r>
        <w:rPr>
          <w:rFonts w:ascii="Times New Roman" w:eastAsia="仿宋_GB2312" w:hAnsi="Times New Roman"/>
          <w:sz w:val="32"/>
          <w:szCs w:val="32"/>
        </w:rPr>
        <w:t>年</w:t>
      </w:r>
      <w:r w:rsidRPr="0090563F">
        <w:rPr>
          <w:rFonts w:ascii="Times New Roman" w:eastAsia="仿宋_GB2312" w:hAnsi="Times New Roman"/>
          <w:sz w:val="32"/>
          <w:szCs w:val="32"/>
        </w:rPr>
        <w:t>预算收入</w:t>
      </w:r>
      <w:r>
        <w:rPr>
          <w:rFonts w:ascii="Times New Roman" w:eastAsia="仿宋_GB2312" w:hAnsi="Times New Roman" w:hint="eastAsia"/>
          <w:sz w:val="32"/>
          <w:szCs w:val="32"/>
        </w:rPr>
        <w:t>216.88</w:t>
      </w:r>
      <w:r w:rsidRPr="0090563F">
        <w:rPr>
          <w:rFonts w:ascii="Times New Roman" w:eastAsia="仿宋_GB2312" w:hAnsi="Times New Roman"/>
          <w:sz w:val="32"/>
          <w:szCs w:val="32"/>
        </w:rPr>
        <w:t>万元，其中：一般公共预算收入</w:t>
      </w:r>
      <w:r>
        <w:rPr>
          <w:rFonts w:ascii="Times New Roman" w:eastAsia="仿宋_GB2312" w:hAnsi="Times New Roman" w:hint="eastAsia"/>
          <w:sz w:val="32"/>
          <w:szCs w:val="32"/>
        </w:rPr>
        <w:t>216.88</w:t>
      </w:r>
      <w:r w:rsidRPr="0090563F">
        <w:rPr>
          <w:rFonts w:ascii="Times New Roman" w:eastAsia="仿宋_GB2312" w:hAnsi="Times New Roman"/>
          <w:sz w:val="32"/>
          <w:szCs w:val="32"/>
        </w:rPr>
        <w:t>万元，</w:t>
      </w:r>
      <w:r>
        <w:rPr>
          <w:rFonts w:ascii="Times New Roman" w:eastAsia="仿宋_GB2312" w:hAnsi="Times New Roman" w:hint="eastAsia"/>
          <w:sz w:val="32"/>
          <w:szCs w:val="32"/>
        </w:rPr>
        <w:t>政府性</w:t>
      </w:r>
      <w:r w:rsidRPr="0090563F">
        <w:rPr>
          <w:rFonts w:ascii="Times New Roman" w:eastAsia="仿宋_GB2312" w:hAnsi="Times New Roman"/>
          <w:sz w:val="32"/>
          <w:szCs w:val="32"/>
        </w:rPr>
        <w:t>基金预算收入</w:t>
      </w:r>
      <w:r>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国有资本经营预算收入</w:t>
      </w:r>
      <w:r>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上级拨款收入</w:t>
      </w:r>
      <w:r>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事业</w:t>
      </w:r>
      <w:r w:rsidRPr="0090563F">
        <w:rPr>
          <w:rFonts w:ascii="Times New Roman" w:eastAsia="仿宋_GB2312" w:hAnsi="Times New Roman"/>
          <w:sz w:val="32"/>
          <w:szCs w:val="32"/>
        </w:rPr>
        <w:t>收入</w:t>
      </w:r>
      <w:r>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经营</w:t>
      </w:r>
      <w:r w:rsidRPr="0090563F">
        <w:rPr>
          <w:rFonts w:ascii="Times New Roman" w:eastAsia="仿宋_GB2312" w:hAnsi="Times New Roman"/>
          <w:sz w:val="32"/>
          <w:szCs w:val="32"/>
        </w:rPr>
        <w:t>收入</w:t>
      </w:r>
      <w:r>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附属单位上缴</w:t>
      </w:r>
      <w:r>
        <w:rPr>
          <w:rFonts w:ascii="Times New Roman" w:eastAsia="仿宋_GB2312" w:hAnsi="Times New Roman" w:hint="eastAsia"/>
          <w:sz w:val="32"/>
          <w:szCs w:val="32"/>
        </w:rPr>
        <w:t>0</w:t>
      </w:r>
      <w:r w:rsidRPr="0090563F">
        <w:rPr>
          <w:rFonts w:ascii="Times New Roman" w:eastAsia="仿宋_GB2312" w:hAnsi="Times New Roman"/>
          <w:sz w:val="32"/>
          <w:szCs w:val="32"/>
        </w:rPr>
        <w:t>万元，其他来源收入</w:t>
      </w:r>
      <w:r>
        <w:rPr>
          <w:rFonts w:ascii="Times New Roman" w:eastAsia="仿宋_GB2312" w:hAnsi="Times New Roman" w:hint="eastAsia"/>
          <w:sz w:val="32"/>
          <w:szCs w:val="32"/>
        </w:rPr>
        <w:t>0</w:t>
      </w:r>
      <w:r w:rsidRPr="0090563F">
        <w:rPr>
          <w:rFonts w:ascii="Times New Roman" w:eastAsia="仿宋_GB2312" w:hAnsi="Times New Roman"/>
          <w:sz w:val="32"/>
          <w:szCs w:val="32"/>
        </w:rPr>
        <w:t>万元。</w:t>
      </w:r>
    </w:p>
    <w:p w:rsidR="001E7BA0" w:rsidRPr="00431E2A" w:rsidRDefault="001E7BA0" w:rsidP="001E7BA0">
      <w:pPr>
        <w:spacing w:line="584" w:lineRule="exact"/>
        <w:ind w:firstLineChars="200" w:firstLine="643"/>
        <w:rPr>
          <w:rFonts w:ascii="楷体" w:eastAsia="楷体" w:hAnsi="楷体"/>
          <w:b/>
          <w:sz w:val="32"/>
          <w:szCs w:val="32"/>
        </w:rPr>
      </w:pPr>
      <w:r w:rsidRPr="00431E2A">
        <w:rPr>
          <w:rFonts w:ascii="楷体" w:eastAsia="楷体" w:hAnsi="楷体"/>
          <w:b/>
          <w:sz w:val="32"/>
          <w:szCs w:val="32"/>
        </w:rPr>
        <w:t>2、支出说明</w:t>
      </w:r>
    </w:p>
    <w:p w:rsidR="001E7BA0" w:rsidRPr="00C443E4" w:rsidRDefault="001E7BA0" w:rsidP="001E7BA0">
      <w:pPr>
        <w:rPr>
          <w:rFonts w:ascii="宋体" w:hAnsi="宋体" w:cs="宋体"/>
          <w:kern w:val="0"/>
          <w:sz w:val="18"/>
          <w:szCs w:val="18"/>
        </w:rPr>
      </w:pPr>
      <w:r w:rsidRPr="0090563F">
        <w:rPr>
          <w:rFonts w:ascii="Times New Roman" w:eastAsia="仿宋_GB2312" w:hAnsi="Times New Roman"/>
          <w:sz w:val="32"/>
          <w:szCs w:val="32"/>
        </w:rPr>
        <w:t>收支预算总表支出栏、基本支出表、项目支出表按经济分类和支出功能分类科目编制，反映</w:t>
      </w:r>
      <w:r>
        <w:rPr>
          <w:rFonts w:ascii="Times New Roman" w:eastAsia="仿宋_GB2312" w:hAnsi="Times New Roman"/>
          <w:sz w:val="32"/>
          <w:szCs w:val="32"/>
        </w:rPr>
        <w:t>香河县</w:t>
      </w:r>
      <w:r>
        <w:rPr>
          <w:rFonts w:ascii="Times New Roman" w:eastAsia="仿宋_GB2312" w:hAnsi="Times New Roman" w:hint="eastAsia"/>
          <w:sz w:val="32"/>
          <w:szCs w:val="32"/>
        </w:rPr>
        <w:t>文联</w:t>
      </w:r>
      <w:r w:rsidRPr="0090563F">
        <w:rPr>
          <w:rFonts w:ascii="Times New Roman" w:eastAsia="仿宋_GB2312" w:hAnsi="Times New Roman"/>
          <w:sz w:val="32"/>
          <w:szCs w:val="32"/>
        </w:rPr>
        <w:t>年度部门预算中支出预算的总体情况。</w:t>
      </w:r>
      <w:r>
        <w:rPr>
          <w:rFonts w:ascii="Times New Roman" w:eastAsia="仿宋_GB2312" w:hAnsi="Times New Roman"/>
          <w:sz w:val="32"/>
          <w:szCs w:val="32"/>
        </w:rPr>
        <w:t>2019</w:t>
      </w:r>
      <w:r>
        <w:rPr>
          <w:rFonts w:ascii="Times New Roman" w:eastAsia="仿宋_GB2312" w:hAnsi="Times New Roman"/>
          <w:sz w:val="32"/>
          <w:szCs w:val="32"/>
        </w:rPr>
        <w:t>年</w:t>
      </w:r>
      <w:r w:rsidRPr="0090563F">
        <w:rPr>
          <w:rFonts w:ascii="Times New Roman" w:eastAsia="仿宋_GB2312" w:hAnsi="Times New Roman"/>
          <w:sz w:val="32"/>
          <w:szCs w:val="32"/>
        </w:rPr>
        <w:t>支出预算</w:t>
      </w:r>
      <w:r>
        <w:rPr>
          <w:rFonts w:ascii="Times New Roman" w:eastAsia="仿宋_GB2312" w:hAnsi="Times New Roman" w:hint="eastAsia"/>
          <w:sz w:val="32"/>
          <w:szCs w:val="32"/>
        </w:rPr>
        <w:t>216.88</w:t>
      </w:r>
      <w:r w:rsidRPr="0090563F">
        <w:rPr>
          <w:rFonts w:ascii="Times New Roman" w:eastAsia="仿宋_GB2312" w:hAnsi="Times New Roman"/>
          <w:sz w:val="32"/>
          <w:szCs w:val="32"/>
        </w:rPr>
        <w:t>万元，其中基本支出</w:t>
      </w:r>
      <w:r>
        <w:rPr>
          <w:rFonts w:ascii="Times New Roman" w:eastAsia="仿宋_GB2312" w:hAnsi="Times New Roman" w:hint="eastAsia"/>
          <w:sz w:val="32"/>
          <w:szCs w:val="32"/>
        </w:rPr>
        <w:t>145.88</w:t>
      </w:r>
      <w:r w:rsidRPr="0090563F">
        <w:rPr>
          <w:rFonts w:ascii="Times New Roman" w:eastAsia="仿宋_GB2312" w:hAnsi="Times New Roman"/>
          <w:sz w:val="32"/>
          <w:szCs w:val="32"/>
        </w:rPr>
        <w:t>万元，包括人员经费</w:t>
      </w:r>
      <w:r>
        <w:rPr>
          <w:rFonts w:ascii="Times New Roman" w:eastAsia="仿宋_GB2312" w:hAnsi="Times New Roman" w:hint="eastAsia"/>
          <w:sz w:val="32"/>
          <w:szCs w:val="32"/>
        </w:rPr>
        <w:t>130.69</w:t>
      </w:r>
      <w:r w:rsidRPr="0090563F">
        <w:rPr>
          <w:rFonts w:ascii="Times New Roman" w:eastAsia="仿宋_GB2312" w:hAnsi="Times New Roman"/>
          <w:sz w:val="32"/>
          <w:szCs w:val="32"/>
        </w:rPr>
        <w:t>万元和日常公用经费</w:t>
      </w:r>
      <w:r>
        <w:rPr>
          <w:rFonts w:ascii="Times New Roman" w:eastAsia="仿宋_GB2312" w:hAnsi="Times New Roman" w:hint="eastAsia"/>
          <w:sz w:val="32"/>
          <w:szCs w:val="32"/>
        </w:rPr>
        <w:t>15.19</w:t>
      </w:r>
      <w:r w:rsidRPr="0090563F">
        <w:rPr>
          <w:rFonts w:ascii="Times New Roman" w:eastAsia="仿宋_GB2312" w:hAnsi="Times New Roman"/>
          <w:sz w:val="32"/>
          <w:szCs w:val="32"/>
        </w:rPr>
        <w:t>万元；项目支出</w:t>
      </w:r>
      <w:r>
        <w:rPr>
          <w:rFonts w:ascii="Times New Roman" w:eastAsia="仿宋_GB2312" w:hAnsi="Times New Roman" w:hint="eastAsia"/>
          <w:sz w:val="32"/>
          <w:szCs w:val="32"/>
        </w:rPr>
        <w:t>71</w:t>
      </w:r>
      <w:r w:rsidRPr="006A2999">
        <w:rPr>
          <w:rFonts w:ascii="Times New Roman" w:eastAsia="仿宋_GB2312" w:hAnsi="Times New Roman" w:hint="eastAsia"/>
          <w:sz w:val="32"/>
          <w:szCs w:val="32"/>
        </w:rPr>
        <w:t>.00</w:t>
      </w:r>
      <w:r>
        <w:rPr>
          <w:rFonts w:ascii="Times New Roman" w:eastAsia="仿宋_GB2312" w:hAnsi="Times New Roman"/>
          <w:sz w:val="32"/>
          <w:szCs w:val="32"/>
        </w:rPr>
        <w:t>万元</w:t>
      </w:r>
      <w:r w:rsidRPr="0090563F">
        <w:rPr>
          <w:rFonts w:ascii="Times New Roman" w:eastAsia="仿宋_GB2312" w:hAnsi="Times New Roman"/>
          <w:sz w:val="32"/>
          <w:szCs w:val="32"/>
        </w:rPr>
        <w:t>，</w:t>
      </w:r>
      <w:r>
        <w:rPr>
          <w:rFonts w:ascii="Times New Roman" w:eastAsia="仿宋_GB2312" w:hAnsi="Times New Roman" w:hint="eastAsia"/>
          <w:sz w:val="32"/>
          <w:szCs w:val="32"/>
        </w:rPr>
        <w:t>全部为本级支出，</w:t>
      </w:r>
      <w:r w:rsidRPr="0090563F">
        <w:rPr>
          <w:rFonts w:ascii="Times New Roman" w:eastAsia="仿宋_GB2312" w:hAnsi="Times New Roman"/>
          <w:sz w:val="32"/>
          <w:szCs w:val="32"/>
        </w:rPr>
        <w:t>主要为</w:t>
      </w:r>
      <w:r>
        <w:rPr>
          <w:rFonts w:ascii="Times New Roman" w:eastAsia="仿宋_GB2312" w:hAnsi="Times New Roman" w:hint="eastAsia"/>
          <w:sz w:val="32"/>
          <w:szCs w:val="32"/>
        </w:rPr>
        <w:t>协会活动经</w:t>
      </w:r>
      <w:r>
        <w:rPr>
          <w:rFonts w:ascii="Times New Roman" w:eastAsia="仿宋_GB2312" w:hAnsi="Times New Roman" w:hint="eastAsia"/>
          <w:sz w:val="32"/>
          <w:szCs w:val="32"/>
        </w:rPr>
        <w:lastRenderedPageBreak/>
        <w:t>费</w:t>
      </w:r>
      <w:r>
        <w:rPr>
          <w:rFonts w:ascii="Times New Roman" w:eastAsia="仿宋_GB2312" w:hAnsi="Times New Roman" w:hint="eastAsia"/>
          <w:sz w:val="32"/>
          <w:szCs w:val="32"/>
        </w:rPr>
        <w:t>13</w:t>
      </w:r>
      <w:r>
        <w:rPr>
          <w:rFonts w:ascii="Times New Roman" w:eastAsia="仿宋_GB2312" w:hAnsi="Times New Roman" w:hint="eastAsia"/>
          <w:sz w:val="32"/>
          <w:szCs w:val="32"/>
        </w:rPr>
        <w:t>万元</w:t>
      </w:r>
      <w:r w:rsidRPr="0090563F">
        <w:rPr>
          <w:rFonts w:ascii="Times New Roman" w:eastAsia="仿宋_GB2312" w:hAnsi="Times New Roman"/>
          <w:sz w:val="32"/>
          <w:szCs w:val="32"/>
        </w:rPr>
        <w:t>、</w:t>
      </w:r>
      <w:r>
        <w:rPr>
          <w:rFonts w:ascii="Times New Roman" w:eastAsia="仿宋_GB2312" w:hAnsi="Times New Roman" w:hint="eastAsia"/>
          <w:sz w:val="32"/>
          <w:szCs w:val="32"/>
        </w:rPr>
        <w:t>中华诗词之乡创建经费</w:t>
      </w:r>
      <w:r>
        <w:rPr>
          <w:rFonts w:ascii="Times New Roman" w:eastAsia="仿宋_GB2312" w:hAnsi="Times New Roman" w:hint="eastAsia"/>
          <w:sz w:val="32"/>
          <w:szCs w:val="32"/>
        </w:rPr>
        <w:t>30</w:t>
      </w:r>
      <w:r>
        <w:rPr>
          <w:rFonts w:ascii="Times New Roman" w:eastAsia="仿宋_GB2312" w:hAnsi="Times New Roman" w:hint="eastAsia"/>
          <w:sz w:val="32"/>
          <w:szCs w:val="32"/>
        </w:rPr>
        <w:t>万元</w:t>
      </w:r>
      <w:r w:rsidRPr="0090563F">
        <w:rPr>
          <w:rFonts w:ascii="Times New Roman" w:eastAsia="仿宋_GB2312" w:hAnsi="Times New Roman"/>
          <w:sz w:val="32"/>
          <w:szCs w:val="32"/>
        </w:rPr>
        <w:t>、</w:t>
      </w:r>
      <w:r>
        <w:rPr>
          <w:rFonts w:ascii="Times New Roman" w:eastAsia="仿宋_GB2312" w:hAnsi="Times New Roman" w:hint="eastAsia"/>
          <w:sz w:val="32"/>
          <w:szCs w:val="32"/>
        </w:rPr>
        <w:t>香河文艺季刊经费</w:t>
      </w:r>
      <w:r>
        <w:rPr>
          <w:rFonts w:ascii="Times New Roman" w:eastAsia="仿宋_GB2312" w:hAnsi="Times New Roman" w:hint="eastAsia"/>
          <w:sz w:val="32"/>
          <w:szCs w:val="32"/>
        </w:rPr>
        <w:t>10</w:t>
      </w:r>
      <w:r>
        <w:rPr>
          <w:rFonts w:ascii="Times New Roman" w:eastAsia="仿宋_GB2312" w:hAnsi="Times New Roman" w:hint="eastAsia"/>
          <w:sz w:val="32"/>
          <w:szCs w:val="32"/>
        </w:rPr>
        <w:t>万元、召开文联会议举办各种活动</w:t>
      </w:r>
      <w:r>
        <w:rPr>
          <w:rFonts w:ascii="Times New Roman" w:eastAsia="仿宋_GB2312" w:hAnsi="Times New Roman" w:hint="eastAsia"/>
          <w:sz w:val="32"/>
          <w:szCs w:val="32"/>
        </w:rPr>
        <w:t>12</w:t>
      </w:r>
      <w:r>
        <w:rPr>
          <w:rFonts w:ascii="Times New Roman" w:eastAsia="仿宋_GB2312" w:hAnsi="Times New Roman" w:hint="eastAsia"/>
          <w:sz w:val="32"/>
          <w:szCs w:val="32"/>
        </w:rPr>
        <w:t>万元、庆祝建国</w:t>
      </w:r>
      <w:r>
        <w:rPr>
          <w:rFonts w:ascii="Times New Roman" w:eastAsia="仿宋_GB2312" w:hAnsi="Times New Roman" w:hint="eastAsia"/>
          <w:sz w:val="32"/>
          <w:szCs w:val="32"/>
        </w:rPr>
        <w:t>70</w:t>
      </w:r>
      <w:r>
        <w:rPr>
          <w:rFonts w:ascii="Times New Roman" w:eastAsia="仿宋_GB2312" w:hAnsi="Times New Roman" w:hint="eastAsia"/>
          <w:sz w:val="32"/>
          <w:szCs w:val="32"/>
        </w:rPr>
        <w:t>周年主题书画展活动经费</w:t>
      </w:r>
      <w:r>
        <w:rPr>
          <w:rFonts w:ascii="Times New Roman" w:eastAsia="仿宋_GB2312" w:hAnsi="Times New Roman" w:hint="eastAsia"/>
          <w:sz w:val="32"/>
          <w:szCs w:val="32"/>
        </w:rPr>
        <w:t>6</w:t>
      </w:r>
      <w:r>
        <w:rPr>
          <w:rFonts w:ascii="Times New Roman" w:eastAsia="仿宋_GB2312" w:hAnsi="Times New Roman" w:hint="eastAsia"/>
          <w:sz w:val="32"/>
          <w:szCs w:val="32"/>
        </w:rPr>
        <w:t>万元；上缴上级支出</w:t>
      </w:r>
      <w:r>
        <w:rPr>
          <w:rFonts w:ascii="Times New Roman" w:eastAsia="仿宋_GB2312" w:hAnsi="Times New Roman" w:hint="eastAsia"/>
          <w:sz w:val="32"/>
          <w:szCs w:val="32"/>
        </w:rPr>
        <w:t>0</w:t>
      </w:r>
      <w:r>
        <w:rPr>
          <w:rFonts w:ascii="Times New Roman" w:eastAsia="仿宋_GB2312" w:hAnsi="Times New Roman"/>
          <w:sz w:val="32"/>
          <w:szCs w:val="32"/>
        </w:rPr>
        <w:t>万元</w:t>
      </w:r>
      <w:r>
        <w:rPr>
          <w:rFonts w:ascii="Times New Roman" w:eastAsia="仿宋_GB2312" w:hAnsi="Times New Roman" w:hint="eastAsia"/>
          <w:sz w:val="32"/>
          <w:szCs w:val="32"/>
        </w:rPr>
        <w:t>；经营支出</w:t>
      </w:r>
      <w:r>
        <w:rPr>
          <w:rFonts w:ascii="Times New Roman" w:eastAsia="仿宋_GB2312" w:hAnsi="Times New Roman" w:hint="eastAsia"/>
          <w:sz w:val="32"/>
          <w:szCs w:val="32"/>
        </w:rPr>
        <w:t>0</w:t>
      </w:r>
      <w:r>
        <w:rPr>
          <w:rFonts w:ascii="Times New Roman" w:eastAsia="仿宋_GB2312" w:hAnsi="Times New Roman"/>
          <w:sz w:val="32"/>
          <w:szCs w:val="32"/>
        </w:rPr>
        <w:t>万元</w:t>
      </w:r>
      <w:r>
        <w:rPr>
          <w:rFonts w:ascii="Times New Roman" w:eastAsia="仿宋_GB2312" w:hAnsi="Times New Roman" w:hint="eastAsia"/>
          <w:sz w:val="32"/>
          <w:szCs w:val="32"/>
        </w:rPr>
        <w:t>；对附属单位补助支出</w:t>
      </w:r>
      <w:r>
        <w:rPr>
          <w:rFonts w:ascii="Times New Roman" w:eastAsia="仿宋_GB2312" w:hAnsi="Times New Roman" w:hint="eastAsia"/>
          <w:sz w:val="32"/>
          <w:szCs w:val="32"/>
        </w:rPr>
        <w:t>0</w:t>
      </w:r>
      <w:r>
        <w:rPr>
          <w:rFonts w:ascii="Times New Roman" w:eastAsia="仿宋_GB2312" w:hAnsi="Times New Roman"/>
          <w:sz w:val="32"/>
          <w:szCs w:val="32"/>
        </w:rPr>
        <w:t>万元</w:t>
      </w:r>
      <w:r w:rsidRPr="0090563F">
        <w:rPr>
          <w:rFonts w:ascii="Times New Roman" w:eastAsia="仿宋_GB2312" w:hAnsi="Times New Roman"/>
          <w:sz w:val="32"/>
          <w:szCs w:val="32"/>
        </w:rPr>
        <w:t>。</w:t>
      </w:r>
    </w:p>
    <w:p w:rsidR="001E7BA0" w:rsidRPr="00431E2A" w:rsidRDefault="001E7BA0" w:rsidP="001E7BA0">
      <w:pPr>
        <w:spacing w:line="584" w:lineRule="exact"/>
        <w:ind w:firstLineChars="200" w:firstLine="643"/>
        <w:rPr>
          <w:rFonts w:ascii="楷体" w:eastAsia="楷体" w:hAnsi="楷体"/>
          <w:b/>
          <w:sz w:val="32"/>
          <w:szCs w:val="32"/>
        </w:rPr>
      </w:pPr>
      <w:r w:rsidRPr="00431E2A">
        <w:rPr>
          <w:rFonts w:ascii="楷体" w:eastAsia="楷体" w:hAnsi="楷体"/>
          <w:b/>
          <w:sz w:val="32"/>
          <w:szCs w:val="32"/>
        </w:rPr>
        <w:t>3、比上年增减情况</w:t>
      </w:r>
    </w:p>
    <w:p w:rsidR="001E7BA0" w:rsidRPr="001F4493" w:rsidRDefault="001E7BA0" w:rsidP="001E7BA0">
      <w:pPr>
        <w:spacing w:line="584" w:lineRule="exact"/>
        <w:ind w:firstLine="640"/>
        <w:rPr>
          <w:rFonts w:ascii="Times New Roman" w:eastAsia="仿宋_GB2312" w:hAnsi="Times New Roman"/>
          <w:color w:val="FF0000"/>
          <w:sz w:val="32"/>
          <w:szCs w:val="32"/>
        </w:rPr>
      </w:pPr>
      <w:r>
        <w:rPr>
          <w:rFonts w:ascii="Times New Roman" w:eastAsia="仿宋_GB2312" w:hAnsi="Times New Roman"/>
          <w:sz w:val="32"/>
          <w:szCs w:val="32"/>
        </w:rPr>
        <w:t>2019</w:t>
      </w:r>
      <w:r>
        <w:rPr>
          <w:rFonts w:ascii="Times New Roman" w:eastAsia="仿宋_GB2312" w:hAnsi="Times New Roman"/>
          <w:sz w:val="32"/>
          <w:szCs w:val="32"/>
        </w:rPr>
        <w:t>年</w:t>
      </w:r>
      <w:r w:rsidRPr="0090563F">
        <w:rPr>
          <w:rFonts w:ascii="Times New Roman" w:eastAsia="仿宋_GB2312" w:hAnsi="Times New Roman"/>
          <w:sz w:val="32"/>
          <w:szCs w:val="32"/>
        </w:rPr>
        <w:t>预算收支安排</w:t>
      </w:r>
      <w:r>
        <w:rPr>
          <w:rFonts w:ascii="Times New Roman" w:eastAsia="仿宋_GB2312" w:hAnsi="Times New Roman" w:hint="eastAsia"/>
          <w:sz w:val="32"/>
          <w:szCs w:val="32"/>
        </w:rPr>
        <w:t>216.88</w:t>
      </w:r>
      <w:r w:rsidRPr="0090563F">
        <w:rPr>
          <w:rFonts w:ascii="Times New Roman" w:eastAsia="仿宋_GB2312" w:hAnsi="Times New Roman"/>
          <w:sz w:val="32"/>
          <w:szCs w:val="32"/>
        </w:rPr>
        <w:t>万元，较</w:t>
      </w:r>
      <w:r>
        <w:rPr>
          <w:rFonts w:ascii="Times New Roman" w:eastAsia="仿宋_GB2312" w:hAnsi="Times New Roman"/>
          <w:sz w:val="32"/>
          <w:szCs w:val="32"/>
        </w:rPr>
        <w:t>2018</w:t>
      </w:r>
      <w:r>
        <w:rPr>
          <w:rFonts w:ascii="Times New Roman" w:eastAsia="仿宋_GB2312" w:hAnsi="Times New Roman"/>
          <w:sz w:val="32"/>
          <w:szCs w:val="32"/>
        </w:rPr>
        <w:t>年</w:t>
      </w:r>
      <w:r w:rsidRPr="0090563F">
        <w:rPr>
          <w:rFonts w:ascii="Times New Roman" w:eastAsia="仿宋_GB2312" w:hAnsi="Times New Roman"/>
          <w:sz w:val="32"/>
          <w:szCs w:val="32"/>
        </w:rPr>
        <w:t>预算增加</w:t>
      </w:r>
      <w:r>
        <w:rPr>
          <w:rFonts w:ascii="Times New Roman" w:eastAsia="仿宋_GB2312" w:hAnsi="Times New Roman" w:hint="eastAsia"/>
          <w:sz w:val="32"/>
          <w:szCs w:val="32"/>
        </w:rPr>
        <w:t>4.38</w:t>
      </w:r>
      <w:r>
        <w:rPr>
          <w:rFonts w:ascii="Times New Roman" w:eastAsia="仿宋_GB2312" w:hAnsi="Times New Roman"/>
          <w:sz w:val="32"/>
          <w:szCs w:val="32"/>
        </w:rPr>
        <w:t>万元，其中：基本支出</w:t>
      </w:r>
      <w:r>
        <w:rPr>
          <w:rFonts w:ascii="Times New Roman" w:eastAsia="仿宋_GB2312" w:hAnsi="Times New Roman" w:hint="eastAsia"/>
          <w:sz w:val="32"/>
          <w:szCs w:val="32"/>
        </w:rPr>
        <w:t>减少</w:t>
      </w:r>
      <w:r>
        <w:rPr>
          <w:rFonts w:ascii="Times New Roman" w:eastAsia="仿宋_GB2312" w:hAnsi="Times New Roman" w:hint="eastAsia"/>
          <w:sz w:val="32"/>
          <w:szCs w:val="32"/>
        </w:rPr>
        <w:t>24.62</w:t>
      </w:r>
      <w:r w:rsidRPr="0090563F">
        <w:rPr>
          <w:rFonts w:ascii="Times New Roman" w:eastAsia="仿宋_GB2312" w:hAnsi="Times New Roman"/>
          <w:sz w:val="32"/>
          <w:szCs w:val="32"/>
        </w:rPr>
        <w:t>万元，主要为</w:t>
      </w:r>
      <w:r>
        <w:rPr>
          <w:rFonts w:ascii="Times New Roman" w:eastAsia="仿宋_GB2312" w:hAnsi="Times New Roman" w:hint="eastAsia"/>
          <w:sz w:val="32"/>
          <w:szCs w:val="32"/>
        </w:rPr>
        <w:t>人员</w:t>
      </w:r>
      <w:r w:rsidRPr="0090563F">
        <w:rPr>
          <w:rFonts w:ascii="Times New Roman" w:eastAsia="仿宋_GB2312" w:hAnsi="Times New Roman"/>
          <w:sz w:val="32"/>
          <w:szCs w:val="32"/>
        </w:rPr>
        <w:t>支出；项目支出</w:t>
      </w:r>
      <w:r>
        <w:rPr>
          <w:rFonts w:ascii="Times New Roman" w:eastAsia="仿宋_GB2312" w:hAnsi="Times New Roman" w:hint="eastAsia"/>
          <w:sz w:val="32"/>
          <w:szCs w:val="32"/>
        </w:rPr>
        <w:t>增加</w:t>
      </w:r>
      <w:r>
        <w:rPr>
          <w:rFonts w:ascii="Times New Roman" w:eastAsia="仿宋_GB2312" w:hAnsi="Times New Roman" w:hint="eastAsia"/>
          <w:sz w:val="32"/>
          <w:szCs w:val="32"/>
        </w:rPr>
        <w:t>29</w:t>
      </w:r>
      <w:r w:rsidRPr="0090563F">
        <w:rPr>
          <w:rFonts w:ascii="Times New Roman" w:eastAsia="仿宋_GB2312" w:hAnsi="Times New Roman"/>
          <w:sz w:val="32"/>
          <w:szCs w:val="32"/>
        </w:rPr>
        <w:t>万元，主要为</w:t>
      </w:r>
      <w:r>
        <w:rPr>
          <w:rFonts w:ascii="Times New Roman" w:eastAsia="仿宋_GB2312" w:hAnsi="Times New Roman" w:hint="eastAsia"/>
          <w:sz w:val="32"/>
          <w:szCs w:val="32"/>
        </w:rPr>
        <w:t>增加项目“中华诗词之乡创建经费”</w:t>
      </w:r>
      <w:r w:rsidRPr="0090563F">
        <w:rPr>
          <w:rFonts w:ascii="Times New Roman" w:eastAsia="仿宋_GB2312" w:hAnsi="Times New Roman"/>
          <w:sz w:val="32"/>
          <w:szCs w:val="32"/>
        </w:rPr>
        <w:t>。</w:t>
      </w:r>
    </w:p>
    <w:p w:rsidR="001E7BA0" w:rsidRPr="0090563F" w:rsidRDefault="001E7BA0" w:rsidP="001E7BA0">
      <w:pPr>
        <w:autoSpaceDE w:val="0"/>
        <w:autoSpaceDN w:val="0"/>
        <w:adjustRightInd w:val="0"/>
        <w:spacing w:line="584" w:lineRule="exact"/>
        <w:ind w:left="198" w:firstLineChars="200" w:firstLine="640"/>
        <w:jc w:val="left"/>
        <w:rPr>
          <w:rFonts w:ascii="Times New Roman" w:eastAsia="黑体" w:hAnsi="Times New Roman"/>
          <w:sz w:val="32"/>
          <w:szCs w:val="32"/>
        </w:rPr>
      </w:pPr>
      <w:r w:rsidRPr="0090563F">
        <w:rPr>
          <w:rFonts w:ascii="Times New Roman" w:eastAsia="黑体" w:hAnsi="黑体"/>
          <w:sz w:val="32"/>
          <w:szCs w:val="32"/>
        </w:rPr>
        <w:t>三、机关运行经费安排情况</w:t>
      </w:r>
    </w:p>
    <w:p w:rsidR="001E7BA0" w:rsidRPr="00C720E3" w:rsidRDefault="001E7BA0" w:rsidP="001E7BA0">
      <w:pPr>
        <w:autoSpaceDE w:val="0"/>
        <w:autoSpaceDN w:val="0"/>
        <w:adjustRightInd w:val="0"/>
        <w:ind w:left="198" w:firstLineChars="200" w:firstLine="640"/>
        <w:jc w:val="left"/>
        <w:rPr>
          <w:rFonts w:ascii="仿宋" w:eastAsia="仿宋" w:hAnsi="仿宋"/>
          <w:color w:val="FF0000"/>
          <w:sz w:val="32"/>
          <w:szCs w:val="32"/>
        </w:rPr>
      </w:pPr>
      <w:r>
        <w:rPr>
          <w:rFonts w:ascii="Times New Roman" w:eastAsia="仿宋_GB2312" w:hAnsi="Times New Roman"/>
          <w:sz w:val="32"/>
          <w:szCs w:val="32"/>
        </w:rPr>
        <w:t>2019</w:t>
      </w:r>
      <w:r>
        <w:rPr>
          <w:rFonts w:ascii="Times New Roman" w:eastAsia="仿宋_GB2312" w:hAnsi="Times New Roman"/>
          <w:sz w:val="32"/>
          <w:szCs w:val="32"/>
        </w:rPr>
        <w:t>年</w:t>
      </w:r>
      <w:r w:rsidRPr="0090563F">
        <w:rPr>
          <w:rFonts w:ascii="Times New Roman" w:eastAsia="仿宋_GB2312" w:hAnsi="Times New Roman"/>
          <w:sz w:val="32"/>
          <w:szCs w:val="32"/>
        </w:rPr>
        <w:t>，我</w:t>
      </w:r>
      <w:r>
        <w:rPr>
          <w:rFonts w:ascii="Times New Roman" w:eastAsia="仿宋_GB2312" w:hAnsi="Times New Roman" w:hint="eastAsia"/>
          <w:sz w:val="32"/>
          <w:szCs w:val="32"/>
        </w:rPr>
        <w:t>部门</w:t>
      </w:r>
      <w:r w:rsidRPr="0090563F">
        <w:rPr>
          <w:rFonts w:ascii="Times New Roman" w:eastAsia="仿宋_GB2312" w:hAnsi="Times New Roman"/>
          <w:sz w:val="32"/>
          <w:szCs w:val="32"/>
        </w:rPr>
        <w:t>机关运行经费共计安排</w:t>
      </w:r>
      <w:r>
        <w:rPr>
          <w:rFonts w:ascii="Times New Roman" w:eastAsia="仿宋_GB2312" w:hAnsi="Times New Roman" w:hint="eastAsia"/>
          <w:sz w:val="32"/>
          <w:szCs w:val="32"/>
        </w:rPr>
        <w:t>15.19</w:t>
      </w:r>
      <w:r w:rsidRPr="0090563F">
        <w:rPr>
          <w:rFonts w:ascii="Times New Roman" w:eastAsia="仿宋_GB2312" w:hAnsi="Times New Roman"/>
          <w:sz w:val="32"/>
          <w:szCs w:val="32"/>
        </w:rPr>
        <w:t>万元，主要用于</w:t>
      </w:r>
      <w:r>
        <w:rPr>
          <w:rFonts w:ascii="Times New Roman" w:eastAsia="仿宋_GB2312" w:hAnsi="Times New Roman"/>
          <w:sz w:val="32"/>
          <w:szCs w:val="32"/>
        </w:rPr>
        <w:t>办公用房水电费</w:t>
      </w:r>
      <w:r w:rsidRPr="0090563F">
        <w:rPr>
          <w:rFonts w:ascii="Times New Roman" w:eastAsia="仿宋_GB2312" w:hAnsi="Times New Roman"/>
          <w:sz w:val="32"/>
          <w:szCs w:val="32"/>
        </w:rPr>
        <w:t>、</w:t>
      </w:r>
      <w:r>
        <w:rPr>
          <w:rFonts w:ascii="Times New Roman" w:eastAsia="仿宋_GB2312" w:hAnsi="Times New Roman" w:hint="eastAsia"/>
          <w:sz w:val="32"/>
          <w:szCs w:val="32"/>
        </w:rPr>
        <w:t>办公及印刷费、邮电费、公务用车运行维护费</w:t>
      </w:r>
      <w:r w:rsidRPr="0090563F">
        <w:rPr>
          <w:rFonts w:ascii="Times New Roman" w:eastAsia="仿宋_GB2312" w:hAnsi="Times New Roman"/>
          <w:sz w:val="32"/>
          <w:szCs w:val="32"/>
        </w:rPr>
        <w:t>等日常运行支出。</w:t>
      </w:r>
    </w:p>
    <w:p w:rsidR="001E7BA0" w:rsidRPr="00724208" w:rsidRDefault="001E7BA0" w:rsidP="001E7BA0">
      <w:pPr>
        <w:autoSpaceDE w:val="0"/>
        <w:autoSpaceDN w:val="0"/>
        <w:adjustRightInd w:val="0"/>
        <w:spacing w:line="584" w:lineRule="exact"/>
        <w:ind w:left="198" w:firstLineChars="200" w:firstLine="640"/>
        <w:jc w:val="left"/>
        <w:rPr>
          <w:rFonts w:ascii="Times New Roman" w:eastAsia="黑体" w:hAnsi="黑体"/>
          <w:sz w:val="32"/>
          <w:szCs w:val="32"/>
        </w:rPr>
      </w:pPr>
      <w:r w:rsidRPr="00724208">
        <w:rPr>
          <w:rFonts w:ascii="Times New Roman" w:eastAsia="黑体" w:hAnsi="黑体"/>
          <w:sz w:val="32"/>
          <w:szCs w:val="32"/>
        </w:rPr>
        <w:t>四、财政拨款“三公”经费预算情况及增减变化原因</w:t>
      </w:r>
    </w:p>
    <w:p w:rsidR="001E7BA0" w:rsidRPr="00386D5B" w:rsidRDefault="001E7BA0" w:rsidP="001E7BA0">
      <w:pPr>
        <w:ind w:firstLineChars="200" w:firstLine="640"/>
        <w:jc w:val="left"/>
        <w:rPr>
          <w:rFonts w:ascii="宋体" w:hAnsi="宋体" w:cs="宋体"/>
          <w:kern w:val="0"/>
          <w:sz w:val="18"/>
          <w:szCs w:val="18"/>
        </w:rPr>
      </w:pPr>
      <w:r>
        <w:rPr>
          <w:rFonts w:ascii="Times New Roman" w:eastAsia="仿宋_GB2312" w:hAnsi="Times New Roman"/>
          <w:sz w:val="32"/>
          <w:szCs w:val="32"/>
        </w:rPr>
        <w:t>2019</w:t>
      </w:r>
      <w:r>
        <w:rPr>
          <w:rFonts w:ascii="Times New Roman" w:eastAsia="仿宋_GB2312" w:hAnsi="Times New Roman"/>
          <w:sz w:val="32"/>
          <w:szCs w:val="32"/>
        </w:rPr>
        <w:t>年</w:t>
      </w:r>
      <w:r w:rsidRPr="0090563F">
        <w:rPr>
          <w:rFonts w:ascii="Times New Roman" w:eastAsia="仿宋_GB2312" w:hAnsi="Times New Roman"/>
          <w:sz w:val="32"/>
          <w:szCs w:val="32"/>
        </w:rPr>
        <w:t>，我局财政拨款</w:t>
      </w:r>
      <w:r w:rsidRPr="0090563F">
        <w:rPr>
          <w:rFonts w:ascii="Times New Roman" w:eastAsia="仿宋_GB2312" w:hAnsi="Times New Roman"/>
          <w:sz w:val="32"/>
          <w:szCs w:val="32"/>
        </w:rPr>
        <w:t>“</w:t>
      </w:r>
      <w:r w:rsidRPr="0090563F">
        <w:rPr>
          <w:rFonts w:ascii="Times New Roman" w:eastAsia="仿宋_GB2312" w:hAnsi="Times New Roman"/>
          <w:sz w:val="32"/>
          <w:szCs w:val="32"/>
        </w:rPr>
        <w:t>三公</w:t>
      </w:r>
      <w:r w:rsidRPr="0090563F">
        <w:rPr>
          <w:rFonts w:ascii="Times New Roman" w:eastAsia="仿宋_GB2312" w:hAnsi="Times New Roman"/>
          <w:sz w:val="32"/>
          <w:szCs w:val="32"/>
        </w:rPr>
        <w:t>”</w:t>
      </w:r>
      <w:r w:rsidRPr="0090563F">
        <w:rPr>
          <w:rFonts w:ascii="Times New Roman" w:eastAsia="仿宋_GB2312" w:hAnsi="Times New Roman"/>
          <w:sz w:val="32"/>
          <w:szCs w:val="32"/>
        </w:rPr>
        <w:t>经费预算安排</w:t>
      </w:r>
      <w:r w:rsidRPr="00386D5B">
        <w:rPr>
          <w:rFonts w:ascii="Times New Roman" w:eastAsia="仿宋_GB2312" w:hAnsi="Times New Roman" w:hint="eastAsia"/>
          <w:sz w:val="32"/>
          <w:szCs w:val="32"/>
        </w:rPr>
        <w:t>2.</w:t>
      </w:r>
      <w:r>
        <w:rPr>
          <w:rFonts w:ascii="Times New Roman" w:eastAsia="仿宋_GB2312" w:hAnsi="Times New Roman" w:hint="eastAsia"/>
          <w:sz w:val="32"/>
          <w:szCs w:val="32"/>
        </w:rPr>
        <w:t>4</w:t>
      </w:r>
      <w:r w:rsidRPr="00386D5B">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w:t>
      </w:r>
      <w:r w:rsidRPr="0090563F">
        <w:rPr>
          <w:rFonts w:ascii="Times New Roman" w:eastAsia="仿宋_GB2312" w:hAnsi="Times New Roman"/>
          <w:sz w:val="32"/>
          <w:szCs w:val="32"/>
        </w:rPr>
        <w:t>其中</w:t>
      </w:r>
      <w:r>
        <w:rPr>
          <w:rFonts w:ascii="Times New Roman" w:eastAsia="仿宋_GB2312" w:hAnsi="Times New Roman" w:hint="eastAsia"/>
          <w:sz w:val="32"/>
          <w:szCs w:val="32"/>
        </w:rPr>
        <w:t>，</w:t>
      </w:r>
      <w:r w:rsidRPr="0090563F">
        <w:rPr>
          <w:rFonts w:ascii="Times New Roman" w:eastAsia="仿宋_GB2312" w:hAnsi="Times New Roman"/>
          <w:sz w:val="32"/>
          <w:szCs w:val="32"/>
        </w:rPr>
        <w:t>因公出国（境）费</w:t>
      </w:r>
      <w:r>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，比</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hint="eastAsia"/>
          <w:sz w:val="32"/>
          <w:szCs w:val="32"/>
        </w:rPr>
        <w:t>相比相比持平，无增减变化</w:t>
      </w:r>
      <w:r w:rsidRPr="0090563F">
        <w:rPr>
          <w:rFonts w:ascii="Times New Roman" w:eastAsia="仿宋_GB2312" w:hAnsi="Times New Roman"/>
          <w:sz w:val="32"/>
          <w:szCs w:val="32"/>
        </w:rPr>
        <w:t>；公务用车购置及运维费</w:t>
      </w:r>
      <w:r w:rsidRPr="00386D5B">
        <w:rPr>
          <w:rFonts w:ascii="Times New Roman" w:eastAsia="仿宋_GB2312" w:hAnsi="Times New Roman" w:hint="eastAsia"/>
          <w:sz w:val="32"/>
          <w:szCs w:val="32"/>
        </w:rPr>
        <w:t>2.</w:t>
      </w:r>
      <w:r>
        <w:rPr>
          <w:rFonts w:ascii="Times New Roman" w:eastAsia="仿宋_GB2312" w:hAnsi="Times New Roman" w:hint="eastAsia"/>
          <w:sz w:val="32"/>
          <w:szCs w:val="32"/>
        </w:rPr>
        <w:t>4</w:t>
      </w:r>
      <w:r w:rsidRPr="00386D5B">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w:t>
      </w:r>
      <w:r w:rsidRPr="0090563F">
        <w:rPr>
          <w:rFonts w:ascii="Times New Roman" w:eastAsia="仿宋_GB2312" w:hAnsi="Times New Roman"/>
          <w:sz w:val="32"/>
          <w:szCs w:val="32"/>
        </w:rPr>
        <w:t>与</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hint="eastAsia"/>
          <w:sz w:val="32"/>
          <w:szCs w:val="32"/>
        </w:rPr>
        <w:t>相比增加</w:t>
      </w:r>
      <w:r>
        <w:rPr>
          <w:rFonts w:ascii="Times New Roman" w:eastAsia="仿宋_GB2312" w:hAnsi="Times New Roman" w:hint="eastAsia"/>
          <w:sz w:val="32"/>
          <w:szCs w:val="32"/>
        </w:rPr>
        <w:t>0.5</w:t>
      </w:r>
      <w:r w:rsidRPr="0090563F">
        <w:rPr>
          <w:rFonts w:ascii="Times New Roman" w:eastAsia="仿宋_GB2312" w:hAnsi="Times New Roman"/>
          <w:sz w:val="32"/>
          <w:szCs w:val="32"/>
        </w:rPr>
        <w:t>万元（其中：公务用车购置费与</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hint="eastAsia"/>
          <w:sz w:val="32"/>
          <w:szCs w:val="32"/>
        </w:rPr>
        <w:t>相比持平，无增减变化</w:t>
      </w:r>
      <w:r w:rsidRPr="0090563F">
        <w:rPr>
          <w:rFonts w:ascii="Times New Roman" w:eastAsia="仿宋_GB2312" w:hAnsi="Times New Roman"/>
          <w:sz w:val="32"/>
          <w:szCs w:val="32"/>
        </w:rPr>
        <w:t>)</w:t>
      </w:r>
      <w:r>
        <w:rPr>
          <w:rFonts w:ascii="Times New Roman" w:eastAsia="仿宋_GB2312" w:hAnsi="Times New Roman" w:hint="eastAsia"/>
          <w:sz w:val="32"/>
          <w:szCs w:val="32"/>
        </w:rPr>
        <w:t>，</w:t>
      </w:r>
      <w:r w:rsidRPr="0090563F">
        <w:rPr>
          <w:rFonts w:ascii="Times New Roman" w:eastAsia="仿宋_GB2312" w:hAnsi="Times New Roman"/>
          <w:sz w:val="32"/>
          <w:szCs w:val="32"/>
        </w:rPr>
        <w:t>主要原因是</w:t>
      </w:r>
      <w:r>
        <w:rPr>
          <w:rFonts w:ascii="Times New Roman" w:eastAsia="仿宋_GB2312" w:hAnsi="Times New Roman" w:hint="eastAsia"/>
          <w:sz w:val="32"/>
          <w:szCs w:val="32"/>
        </w:rPr>
        <w:t>2019</w:t>
      </w:r>
      <w:r>
        <w:rPr>
          <w:rFonts w:ascii="Times New Roman" w:eastAsia="仿宋_GB2312" w:hAnsi="Times New Roman" w:hint="eastAsia"/>
          <w:sz w:val="32"/>
          <w:szCs w:val="32"/>
        </w:rPr>
        <w:t>年预算增加了车辆保险费的统计；</w:t>
      </w:r>
      <w:r w:rsidRPr="00386D5B">
        <w:rPr>
          <w:rFonts w:ascii="宋体" w:hAnsi="宋体" w:cs="宋体"/>
          <w:kern w:val="0"/>
          <w:sz w:val="18"/>
          <w:szCs w:val="18"/>
        </w:rPr>
        <w:t xml:space="preserve"> </w:t>
      </w:r>
      <w:r w:rsidRPr="0090563F">
        <w:rPr>
          <w:rFonts w:ascii="Times New Roman" w:eastAsia="仿宋_GB2312" w:hAnsi="Times New Roman"/>
          <w:sz w:val="32"/>
          <w:szCs w:val="32"/>
        </w:rPr>
        <w:t>公务接待费</w:t>
      </w:r>
      <w:r>
        <w:rPr>
          <w:rFonts w:ascii="Times New Roman" w:eastAsia="仿宋_GB2312" w:hAnsi="Times New Roman" w:hint="eastAsia"/>
          <w:sz w:val="32"/>
          <w:szCs w:val="32"/>
        </w:rPr>
        <w:t>0</w:t>
      </w:r>
      <w:r w:rsidRPr="0090563F">
        <w:rPr>
          <w:rFonts w:ascii="Times New Roman" w:eastAsia="仿宋_GB2312" w:hAnsi="Times New Roman"/>
          <w:sz w:val="32"/>
          <w:szCs w:val="32"/>
        </w:rPr>
        <w:t>万元</w:t>
      </w:r>
      <w:r>
        <w:rPr>
          <w:rFonts w:ascii="Times New Roman" w:eastAsia="仿宋_GB2312" w:hAnsi="Times New Roman" w:hint="eastAsia"/>
          <w:sz w:val="32"/>
          <w:szCs w:val="32"/>
        </w:rPr>
        <w:t>，</w:t>
      </w:r>
      <w:r w:rsidRPr="0090563F">
        <w:rPr>
          <w:rFonts w:ascii="Times New Roman" w:eastAsia="仿宋_GB2312" w:hAnsi="Times New Roman"/>
          <w:sz w:val="32"/>
          <w:szCs w:val="32"/>
        </w:rPr>
        <w:t>与</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hint="eastAsia"/>
          <w:sz w:val="32"/>
          <w:szCs w:val="32"/>
        </w:rPr>
        <w:t>相比持平，无增减变化。</w:t>
      </w:r>
    </w:p>
    <w:p w:rsidR="001E7BA0" w:rsidRDefault="001E7BA0" w:rsidP="001E7BA0">
      <w:pPr>
        <w:spacing w:line="584" w:lineRule="exact"/>
        <w:ind w:firstLineChars="200" w:firstLine="640"/>
        <w:rPr>
          <w:rFonts w:ascii="仿宋_GB2312" w:eastAsia="仿宋_GB2312" w:hAnsi="黑体"/>
          <w:color w:val="FF0000"/>
          <w:sz w:val="32"/>
          <w:szCs w:val="32"/>
        </w:rPr>
      </w:pPr>
      <w:r w:rsidRPr="0090563F">
        <w:rPr>
          <w:rFonts w:ascii="Times New Roman" w:eastAsia="黑体" w:hAnsi="黑体"/>
          <w:sz w:val="32"/>
          <w:szCs w:val="32"/>
        </w:rPr>
        <w:lastRenderedPageBreak/>
        <w:t>五、绩效预算信息</w:t>
      </w:r>
    </w:p>
    <w:p w:rsidR="001E7BA0" w:rsidRDefault="001E7BA0" w:rsidP="001E7BA0">
      <w:pPr>
        <w:spacing w:line="584" w:lineRule="exact"/>
        <w:ind w:firstLineChars="200" w:firstLine="640"/>
        <w:rPr>
          <w:rFonts w:ascii="Times New Roman" w:eastAsia="黑体" w:hAnsi="黑体"/>
          <w:sz w:val="32"/>
          <w:szCs w:val="32"/>
        </w:rPr>
      </w:pPr>
      <w:r>
        <w:rPr>
          <w:rFonts w:ascii="Times New Roman" w:eastAsia="黑体" w:hAnsi="黑体" w:hint="eastAsia"/>
          <w:sz w:val="32"/>
          <w:szCs w:val="32"/>
        </w:rPr>
        <w:t>第一部分</w:t>
      </w:r>
      <w:r>
        <w:rPr>
          <w:rFonts w:ascii="Times New Roman" w:eastAsia="黑体" w:hAnsi="黑体" w:hint="eastAsia"/>
          <w:sz w:val="32"/>
          <w:szCs w:val="32"/>
        </w:rPr>
        <w:t xml:space="preserve"> </w:t>
      </w:r>
      <w:r>
        <w:rPr>
          <w:rFonts w:ascii="Times New Roman" w:eastAsia="黑体" w:hAnsi="黑体" w:hint="eastAsia"/>
          <w:sz w:val="32"/>
          <w:szCs w:val="32"/>
        </w:rPr>
        <w:t>部门整体绩效目标</w:t>
      </w:r>
    </w:p>
    <w:p w:rsidR="001E7BA0" w:rsidRPr="00431E2A" w:rsidRDefault="001E7BA0" w:rsidP="001E7BA0">
      <w:pPr>
        <w:spacing w:line="584" w:lineRule="exact"/>
        <w:ind w:firstLineChars="200" w:firstLine="643"/>
        <w:rPr>
          <w:rFonts w:ascii="楷体" w:eastAsia="楷体" w:hAnsi="楷体"/>
          <w:b/>
          <w:sz w:val="32"/>
          <w:szCs w:val="32"/>
        </w:rPr>
      </w:pPr>
      <w:r w:rsidRPr="00431E2A">
        <w:rPr>
          <w:rFonts w:ascii="楷体" w:eastAsia="楷体" w:hAnsi="楷体" w:hint="eastAsia"/>
          <w:b/>
          <w:sz w:val="32"/>
          <w:szCs w:val="32"/>
        </w:rPr>
        <w:t>（一）总体绩效目标</w:t>
      </w:r>
    </w:p>
    <w:p w:rsidR="001E7BA0" w:rsidRDefault="001E7BA0" w:rsidP="001E7BA0">
      <w:pPr>
        <w:pStyle w:val="Normal"/>
        <w:widowControl/>
        <w:rPr>
          <w:rFonts w:ascii="仿宋" w:eastAsia="仿宋" w:hAnsi="仿宋" w:cs="仿宋"/>
          <w:sz w:val="28"/>
          <w:szCs w:val="28"/>
        </w:rPr>
      </w:pPr>
      <w:r>
        <w:rPr>
          <w:rFonts w:ascii="仿宋" w:eastAsia="仿宋" w:cs="仿宋" w:hint="eastAsia"/>
          <w:sz w:val="28"/>
          <w:szCs w:val="28"/>
        </w:rPr>
        <w:t xml:space="preserve">     </w:t>
      </w:r>
      <w:r>
        <w:rPr>
          <w:rFonts w:ascii="仿宋" w:eastAsia="仿宋" w:cs="仿宋"/>
          <w:sz w:val="28"/>
          <w:szCs w:val="28"/>
        </w:rPr>
        <w:t>2019年</w:t>
      </w:r>
      <w:r>
        <w:rPr>
          <w:rFonts w:ascii="仿宋" w:eastAsia="仿宋" w:hAnsi="仿宋" w:cs="仿宋" w:hint="eastAsia"/>
          <w:sz w:val="28"/>
          <w:szCs w:val="28"/>
        </w:rPr>
        <w:t>，县文联要充分发挥县委联系我县广大文艺工作者的桥梁和纽带作用，坚持以人民为中心的创作导向，围绕中心，服务大局，在全县文艺界继续倡导</w:t>
      </w:r>
      <w:r>
        <w:rPr>
          <w:rFonts w:ascii="·ÂËÎ" w:hAnsi="·ÂËÎ" w:cs="·ÂËÎ"/>
          <w:sz w:val="28"/>
          <w:szCs w:val="28"/>
        </w:rPr>
        <w:t>“</w:t>
      </w:r>
      <w:r>
        <w:rPr>
          <w:rFonts w:ascii="仿宋" w:eastAsia="仿宋" w:hAnsi="仿宋" w:cs="仿宋" w:hint="eastAsia"/>
          <w:sz w:val="28"/>
          <w:szCs w:val="28"/>
        </w:rPr>
        <w:t>追求艺术，团结向上</w:t>
      </w:r>
      <w:r>
        <w:rPr>
          <w:rFonts w:ascii="·ÂËÎ" w:hAnsi="·ÂËÎ" w:cs="·ÂËÎ"/>
          <w:sz w:val="28"/>
          <w:szCs w:val="28"/>
        </w:rPr>
        <w:t>”</w:t>
      </w:r>
      <w:r>
        <w:rPr>
          <w:rFonts w:ascii="仿宋" w:eastAsia="仿宋" w:hAnsi="仿宋" w:cs="仿宋" w:hint="eastAsia"/>
          <w:sz w:val="28"/>
          <w:szCs w:val="28"/>
        </w:rPr>
        <w:t>的工作方针，以</w:t>
      </w:r>
      <w:r>
        <w:rPr>
          <w:rFonts w:ascii="·ÂËÎ" w:hAnsi="·ÂËÎ" w:cs="·ÂËÎ"/>
          <w:sz w:val="28"/>
          <w:szCs w:val="28"/>
        </w:rPr>
        <w:t>“</w:t>
      </w:r>
      <w:r>
        <w:rPr>
          <w:rFonts w:ascii="仿宋" w:eastAsia="仿宋" w:hAnsi="仿宋" w:cs="仿宋" w:hint="eastAsia"/>
          <w:sz w:val="28"/>
          <w:szCs w:val="28"/>
        </w:rPr>
        <w:t>出人才、出成果、出品牌、出效益</w:t>
      </w:r>
      <w:r>
        <w:rPr>
          <w:rFonts w:ascii="·ÂËÎ" w:hAnsi="·ÂËÎ" w:cs="·ÂËÎ"/>
          <w:sz w:val="28"/>
          <w:szCs w:val="28"/>
        </w:rPr>
        <w:t>”</w:t>
      </w:r>
      <w:r>
        <w:rPr>
          <w:rFonts w:ascii="仿宋" w:eastAsia="仿宋" w:hAnsi="仿宋" w:cs="仿宋" w:hint="eastAsia"/>
          <w:sz w:val="28"/>
          <w:szCs w:val="28"/>
        </w:rPr>
        <w:t>为工作目标，深入开展文艺队伍培育、文艺精品创作、文化惠民活动等工作，打造线上线下文艺推介平台，提升我县文化氛围，提高各门类文艺队伍规模和水平，推出一批文艺精品力作，形成一系列在全省乃至全国叫得响的文艺品牌，扩大我县文艺工作在京津冀乃至全国的影响力，努力实现全县文艺事业的大繁荣大发展。</w:t>
      </w:r>
    </w:p>
    <w:p w:rsidR="001E7BA0" w:rsidRPr="00431E2A" w:rsidRDefault="001E7BA0" w:rsidP="001E7BA0">
      <w:pPr>
        <w:spacing w:line="584" w:lineRule="exact"/>
        <w:ind w:firstLineChars="200" w:firstLine="643"/>
        <w:rPr>
          <w:rFonts w:ascii="楷体" w:eastAsia="楷体" w:hAnsi="楷体"/>
          <w:b/>
          <w:sz w:val="32"/>
          <w:szCs w:val="32"/>
        </w:rPr>
      </w:pPr>
      <w:r w:rsidRPr="00431E2A">
        <w:rPr>
          <w:rFonts w:ascii="楷体" w:eastAsia="楷体" w:hAnsi="楷体" w:hint="eastAsia"/>
          <w:b/>
          <w:sz w:val="32"/>
          <w:szCs w:val="32"/>
        </w:rPr>
        <w:t>（二）分项绩效目标</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（一）组织推动主题创作，推出精品力作</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绩效目标：完善文艺精品扶持和奖励机制，以主题创作为重点，组织艺术家深入生活，打造一批体现时代精神，具有中国特色和香河地域特色的艺术精品，并通过举办论坛、研讨、展示、展演、评奖活动，积极申报全国性文艺奖项，组织好全县文艺精品评奖，发掘推介全县精品力作，提升香河文化的底蕴和影响力。</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（二）开展丰富的文艺活动，满足县民群众的精神文化需求</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lastRenderedPageBreak/>
        <w:t>绩效目标：面向县民群众和广大文艺爱好者开展丰富多彩的各类文艺活动和艺术展览，并以文艺志愿小分队的形式，在元旦、春节等重要时间节点，深入、社区、农村、企业，用送春联、文艺汇演、文艺指导等多种形式，带领全县广大文艺家服务基层、服务群众，丰富县民群众的精神文化生活，满足日益增长的精神文化需要。</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绩效指标：</w:t>
      </w:r>
      <w:r w:rsidRPr="00D4285B">
        <w:rPr>
          <w:rFonts w:ascii="仿宋" w:eastAsia="仿宋" w:hAnsi="仿宋" w:cs="仿宋"/>
          <w:kern w:val="0"/>
          <w:sz w:val="28"/>
          <w:szCs w:val="28"/>
        </w:rPr>
        <w:t>1.</w:t>
      </w:r>
      <w:r w:rsidRPr="00D4285B">
        <w:rPr>
          <w:rFonts w:ascii="仿宋" w:eastAsia="仿宋" w:hAnsi="仿宋" w:cs="仿宋" w:hint="eastAsia"/>
          <w:kern w:val="0"/>
          <w:sz w:val="28"/>
          <w:szCs w:val="28"/>
        </w:rPr>
        <w:t>全年开展文艺下基层活动</w:t>
      </w:r>
      <w:r w:rsidRPr="00D4285B">
        <w:rPr>
          <w:rFonts w:ascii="仿宋" w:eastAsia="仿宋" w:hAnsi="仿宋" w:cs="仿宋"/>
          <w:kern w:val="0"/>
          <w:sz w:val="28"/>
          <w:szCs w:val="28"/>
        </w:rPr>
        <w:t>4</w:t>
      </w:r>
      <w:r w:rsidRPr="00D4285B">
        <w:rPr>
          <w:rFonts w:ascii="仿宋" w:eastAsia="仿宋" w:hAnsi="仿宋" w:cs="仿宋" w:hint="eastAsia"/>
          <w:kern w:val="0"/>
          <w:sz w:val="28"/>
          <w:szCs w:val="28"/>
        </w:rPr>
        <w:t>次以上；</w:t>
      </w:r>
      <w:r w:rsidRPr="00D4285B">
        <w:rPr>
          <w:rFonts w:ascii="仿宋" w:eastAsia="仿宋" w:hAnsi="仿宋" w:cs="仿宋"/>
          <w:kern w:val="0"/>
          <w:sz w:val="28"/>
          <w:szCs w:val="28"/>
        </w:rPr>
        <w:t>2.</w:t>
      </w:r>
      <w:r w:rsidRPr="00D4285B">
        <w:rPr>
          <w:rFonts w:ascii="仿宋" w:eastAsia="仿宋" w:hAnsi="仿宋" w:cs="仿宋" w:hint="eastAsia"/>
          <w:kern w:val="0"/>
          <w:sz w:val="28"/>
          <w:szCs w:val="28"/>
        </w:rPr>
        <w:t>文艺受益人群</w:t>
      </w:r>
      <w:r w:rsidRPr="00D4285B">
        <w:rPr>
          <w:rFonts w:ascii="仿宋" w:eastAsia="仿宋" w:hAnsi="仿宋" w:cs="仿宋"/>
          <w:kern w:val="0"/>
          <w:sz w:val="28"/>
          <w:szCs w:val="28"/>
        </w:rPr>
        <w:t>500</w:t>
      </w:r>
      <w:r w:rsidRPr="00D4285B">
        <w:rPr>
          <w:rFonts w:ascii="仿宋" w:eastAsia="仿宋" w:hAnsi="仿宋" w:cs="仿宋" w:hint="eastAsia"/>
          <w:kern w:val="0"/>
          <w:sz w:val="28"/>
          <w:szCs w:val="28"/>
        </w:rPr>
        <w:t>人以上；</w:t>
      </w:r>
      <w:r w:rsidRPr="00D4285B">
        <w:rPr>
          <w:rFonts w:ascii="仿宋" w:eastAsia="仿宋" w:hAnsi="仿宋" w:cs="仿宋"/>
          <w:kern w:val="0"/>
          <w:sz w:val="28"/>
          <w:szCs w:val="28"/>
        </w:rPr>
        <w:t>3</w:t>
      </w:r>
      <w:r w:rsidRPr="00D4285B">
        <w:rPr>
          <w:rFonts w:ascii="仿宋" w:eastAsia="仿宋" w:hAnsi="仿宋" w:cs="仿宋" w:hint="eastAsia"/>
          <w:kern w:val="0"/>
          <w:sz w:val="28"/>
          <w:szCs w:val="28"/>
        </w:rPr>
        <w:t>、元旦、春节</w:t>
      </w:r>
      <w:r w:rsidRPr="00D4285B">
        <w:rPr>
          <w:rFonts w:ascii="·ÂËÎ" w:hAnsi="·ÂËÎ" w:cs="·ÂËÎ"/>
          <w:kern w:val="0"/>
          <w:sz w:val="28"/>
          <w:szCs w:val="28"/>
        </w:rPr>
        <w:t>“</w:t>
      </w:r>
      <w:r w:rsidRPr="00D4285B">
        <w:rPr>
          <w:rFonts w:ascii="仿宋" w:eastAsia="仿宋" w:hAnsi="仿宋" w:cs="仿宋" w:hint="eastAsia"/>
          <w:kern w:val="0"/>
          <w:sz w:val="28"/>
          <w:szCs w:val="28"/>
        </w:rPr>
        <w:t>两节</w:t>
      </w:r>
      <w:r w:rsidRPr="00D4285B">
        <w:rPr>
          <w:rFonts w:ascii="·ÂËÎ" w:hAnsi="·ÂËÎ" w:cs="·ÂËÎ"/>
          <w:kern w:val="0"/>
          <w:sz w:val="28"/>
          <w:szCs w:val="28"/>
        </w:rPr>
        <w:t>”</w:t>
      </w:r>
      <w:r w:rsidRPr="00D4285B">
        <w:rPr>
          <w:rFonts w:ascii="仿宋" w:eastAsia="仿宋" w:hAnsi="仿宋" w:cs="仿宋" w:hint="eastAsia"/>
          <w:kern w:val="0"/>
          <w:sz w:val="28"/>
          <w:szCs w:val="28"/>
        </w:rPr>
        <w:t>期间，组织书法家</w:t>
      </w:r>
      <w:r w:rsidRPr="00D4285B">
        <w:rPr>
          <w:rFonts w:ascii="仿宋" w:eastAsia="仿宋" w:hAnsi="仿宋" w:cs="仿宋"/>
          <w:kern w:val="0"/>
          <w:sz w:val="28"/>
          <w:szCs w:val="28"/>
        </w:rPr>
        <w:t>30</w:t>
      </w:r>
      <w:r w:rsidRPr="00D4285B">
        <w:rPr>
          <w:rFonts w:ascii="仿宋" w:eastAsia="仿宋" w:hAnsi="仿宋" w:cs="仿宋" w:hint="eastAsia"/>
          <w:kern w:val="0"/>
          <w:sz w:val="28"/>
          <w:szCs w:val="28"/>
        </w:rPr>
        <w:t>人次以上，书春送福</w:t>
      </w:r>
      <w:r w:rsidRPr="00D4285B">
        <w:rPr>
          <w:rFonts w:ascii="仿宋" w:eastAsia="仿宋" w:hAnsi="仿宋" w:cs="仿宋"/>
          <w:kern w:val="0"/>
          <w:sz w:val="28"/>
          <w:szCs w:val="28"/>
        </w:rPr>
        <w:t>1000</w:t>
      </w:r>
      <w:r w:rsidRPr="00D4285B">
        <w:rPr>
          <w:rFonts w:ascii="仿宋" w:eastAsia="仿宋" w:hAnsi="仿宋" w:cs="仿宋" w:hint="eastAsia"/>
          <w:kern w:val="0"/>
          <w:sz w:val="28"/>
          <w:szCs w:val="28"/>
        </w:rPr>
        <w:t>幅以上。</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（三）加强政治引导和业务培训，提升文艺队伍水平</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绩效目标：通过召开全县文联系统工作会议</w:t>
      </w:r>
      <w:r w:rsidRPr="00D4285B">
        <w:rPr>
          <w:rFonts w:ascii="仿宋" w:eastAsia="仿宋" w:hAnsi="仿宋" w:cs="仿宋"/>
          <w:kern w:val="0"/>
          <w:sz w:val="28"/>
          <w:szCs w:val="28"/>
        </w:rPr>
        <w:t xml:space="preserve">, </w:t>
      </w:r>
      <w:r w:rsidRPr="00D4285B">
        <w:rPr>
          <w:rFonts w:ascii="仿宋" w:eastAsia="仿宋" w:hAnsi="仿宋" w:cs="仿宋" w:hint="eastAsia"/>
          <w:kern w:val="0"/>
          <w:sz w:val="28"/>
          <w:szCs w:val="28"/>
        </w:rPr>
        <w:t>组织召开协会工作会议以及政治业务学习等，加强会员管理，开展会员间的联络、协调和服务工作，听取和反映文艺界的情况和意见，提高我县文艺队伍的政治和业务素质，团结广大文艺工作者围绕中心、服务大局，为建设幸福香河做出贡献。</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绩效指标：</w:t>
      </w:r>
      <w:r w:rsidRPr="00D4285B">
        <w:rPr>
          <w:rFonts w:ascii="仿宋" w:eastAsia="仿宋" w:hAnsi="仿宋" w:cs="仿宋"/>
          <w:kern w:val="0"/>
          <w:sz w:val="28"/>
          <w:szCs w:val="28"/>
        </w:rPr>
        <w:t>1.</w:t>
      </w:r>
      <w:r w:rsidRPr="00D4285B">
        <w:rPr>
          <w:rFonts w:ascii="仿宋" w:eastAsia="仿宋" w:hAnsi="仿宋" w:cs="仿宋" w:hint="eastAsia"/>
          <w:kern w:val="0"/>
          <w:sz w:val="28"/>
          <w:szCs w:val="28"/>
        </w:rPr>
        <w:t>按时组织召开文联系统工作会议</w:t>
      </w:r>
      <w:r w:rsidRPr="00D4285B">
        <w:rPr>
          <w:rFonts w:ascii="仿宋" w:eastAsia="仿宋" w:hAnsi="仿宋" w:cs="仿宋"/>
          <w:kern w:val="0"/>
          <w:sz w:val="28"/>
          <w:szCs w:val="28"/>
        </w:rPr>
        <w:t>2</w:t>
      </w:r>
      <w:r w:rsidRPr="00D4285B">
        <w:rPr>
          <w:rFonts w:ascii="仿宋" w:eastAsia="仿宋" w:hAnsi="仿宋" w:cs="仿宋" w:hint="eastAsia"/>
          <w:kern w:val="0"/>
          <w:sz w:val="28"/>
          <w:szCs w:val="28"/>
        </w:rPr>
        <w:t>次。</w:t>
      </w:r>
      <w:r w:rsidRPr="00D4285B">
        <w:rPr>
          <w:rFonts w:ascii="仿宋" w:eastAsia="仿宋" w:hAnsi="仿宋" w:cs="仿宋"/>
          <w:kern w:val="0"/>
          <w:sz w:val="28"/>
          <w:szCs w:val="28"/>
        </w:rPr>
        <w:t>2.</w:t>
      </w:r>
      <w:r w:rsidRPr="00D4285B">
        <w:rPr>
          <w:rFonts w:ascii="仿宋" w:eastAsia="仿宋" w:hAnsi="仿宋" w:cs="仿宋" w:hint="eastAsia"/>
          <w:kern w:val="0"/>
          <w:sz w:val="28"/>
          <w:szCs w:val="28"/>
        </w:rPr>
        <w:t>全年开展业务培训、研讨会或学术批评交流会至少</w:t>
      </w:r>
      <w:r w:rsidRPr="00D4285B">
        <w:rPr>
          <w:rFonts w:ascii="仿宋" w:eastAsia="仿宋" w:hAnsi="仿宋" w:cs="仿宋"/>
          <w:kern w:val="0"/>
          <w:sz w:val="28"/>
          <w:szCs w:val="28"/>
        </w:rPr>
        <w:t>6</w:t>
      </w:r>
      <w:r w:rsidRPr="00D4285B">
        <w:rPr>
          <w:rFonts w:ascii="仿宋" w:eastAsia="仿宋" w:hAnsi="仿宋" w:cs="仿宋" w:hint="eastAsia"/>
          <w:kern w:val="0"/>
          <w:sz w:val="28"/>
          <w:szCs w:val="28"/>
        </w:rPr>
        <w:t>次。</w:t>
      </w:r>
      <w:r w:rsidRPr="00D4285B">
        <w:rPr>
          <w:rFonts w:ascii="仿宋" w:eastAsia="仿宋" w:hAnsi="仿宋" w:cs="仿宋"/>
          <w:kern w:val="0"/>
          <w:sz w:val="28"/>
          <w:szCs w:val="28"/>
        </w:rPr>
        <w:t>3.</w:t>
      </w:r>
      <w:r w:rsidRPr="00D4285B">
        <w:rPr>
          <w:rFonts w:ascii="仿宋" w:eastAsia="仿宋" w:hAnsi="仿宋" w:cs="仿宋" w:hint="eastAsia"/>
          <w:kern w:val="0"/>
          <w:sz w:val="28"/>
          <w:szCs w:val="28"/>
        </w:rPr>
        <w:t>学习培训中，思想理论内容要占总体内容的</w:t>
      </w:r>
      <w:r w:rsidRPr="00D4285B">
        <w:rPr>
          <w:rFonts w:ascii="仿宋" w:eastAsia="仿宋" w:hAnsi="仿宋" w:cs="仿宋"/>
          <w:kern w:val="0"/>
          <w:sz w:val="28"/>
          <w:szCs w:val="28"/>
        </w:rPr>
        <w:t>30%</w:t>
      </w:r>
      <w:r w:rsidRPr="00D4285B">
        <w:rPr>
          <w:rFonts w:ascii="仿宋" w:eastAsia="仿宋" w:hAnsi="仿宋" w:cs="仿宋" w:hint="eastAsia"/>
          <w:kern w:val="0"/>
          <w:sz w:val="28"/>
          <w:szCs w:val="28"/>
        </w:rPr>
        <w:t>以上。</w:t>
      </w:r>
      <w:r w:rsidRPr="00D4285B">
        <w:rPr>
          <w:rFonts w:ascii="仿宋" w:eastAsia="仿宋" w:hAnsi="仿宋" w:cs="仿宋"/>
          <w:kern w:val="0"/>
          <w:sz w:val="28"/>
          <w:szCs w:val="28"/>
        </w:rPr>
        <w:t>4.</w:t>
      </w:r>
      <w:r w:rsidRPr="00D4285B">
        <w:rPr>
          <w:rFonts w:ascii="仿宋" w:eastAsia="仿宋" w:hAnsi="仿宋" w:cs="仿宋" w:hint="eastAsia"/>
          <w:kern w:val="0"/>
          <w:sz w:val="28"/>
          <w:szCs w:val="28"/>
        </w:rPr>
        <w:t>开展文艺家协会考评工作，评出优秀、良好、一般、较差四个档次，其中优秀比例不超过</w:t>
      </w:r>
      <w:r w:rsidRPr="00D4285B">
        <w:rPr>
          <w:rFonts w:ascii="仿宋" w:eastAsia="仿宋" w:hAnsi="仿宋" w:cs="仿宋"/>
          <w:kern w:val="0"/>
          <w:sz w:val="28"/>
          <w:szCs w:val="28"/>
        </w:rPr>
        <w:t>30%</w:t>
      </w:r>
      <w:r w:rsidRPr="00D4285B">
        <w:rPr>
          <w:rFonts w:ascii="仿宋" w:eastAsia="仿宋" w:hAnsi="仿宋" w:cs="仿宋" w:hint="eastAsia"/>
          <w:kern w:val="0"/>
          <w:sz w:val="28"/>
          <w:szCs w:val="28"/>
        </w:rPr>
        <w:t>。</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（四）线上线下共同打造文艺平台</w:t>
      </w:r>
    </w:p>
    <w:p w:rsidR="001E7BA0" w:rsidRPr="00D4285B" w:rsidRDefault="001E7BA0" w:rsidP="001E7BA0">
      <w:pPr>
        <w:widowControl/>
        <w:autoSpaceDE w:val="0"/>
        <w:autoSpaceDN w:val="0"/>
        <w:adjustRightInd w:val="0"/>
        <w:spacing w:line="500" w:lineRule="exact"/>
        <w:ind w:firstLine="640"/>
        <w:jc w:val="left"/>
        <w:rPr>
          <w:rFonts w:ascii="仿宋" w:eastAsia="仿宋" w:hAnsi="仿宋" w:cs="仿宋"/>
          <w:kern w:val="0"/>
          <w:sz w:val="28"/>
          <w:szCs w:val="28"/>
        </w:rPr>
      </w:pPr>
      <w:r w:rsidRPr="00D4285B">
        <w:rPr>
          <w:rFonts w:ascii="仿宋" w:eastAsia="仿宋" w:hAnsi="仿宋" w:cs="仿宋" w:hint="eastAsia"/>
          <w:kern w:val="0"/>
          <w:sz w:val="28"/>
          <w:szCs w:val="28"/>
        </w:rPr>
        <w:t>绩效目标：拓宽文联及所属协会与会员的联络渠道，及时掌握发布全县文艺界的工作动态和创作成果，发掘、培养、团结、扶持广大专业、业余文学作者，推介优秀作品和人才，做好文艺宣传，编辑整理文化成果。</w:t>
      </w:r>
      <w:r w:rsidRPr="00D4285B">
        <w:rPr>
          <w:rFonts w:ascii="仿宋" w:eastAsia="仿宋" w:hAnsi="仿宋" w:cs="仿宋"/>
          <w:kern w:val="0"/>
          <w:sz w:val="28"/>
          <w:szCs w:val="28"/>
        </w:rPr>
        <w:t xml:space="preserve"> </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绩效指标：</w:t>
      </w:r>
      <w:r w:rsidRPr="00D4285B">
        <w:rPr>
          <w:rFonts w:ascii="仿宋" w:eastAsia="仿宋" w:hAnsi="仿宋" w:cs="仿宋"/>
          <w:kern w:val="0"/>
          <w:sz w:val="28"/>
          <w:szCs w:val="28"/>
        </w:rPr>
        <w:t>1.</w:t>
      </w:r>
      <w:r w:rsidRPr="00D4285B">
        <w:rPr>
          <w:rFonts w:ascii="仿宋" w:eastAsia="仿宋" w:hAnsi="仿宋" w:cs="仿宋" w:hint="eastAsia"/>
          <w:kern w:val="0"/>
          <w:sz w:val="28"/>
          <w:szCs w:val="28"/>
        </w:rPr>
        <w:t>微信公众号及时发布文艺活动信息，每周至少发布</w:t>
      </w:r>
      <w:r w:rsidRPr="00D4285B">
        <w:rPr>
          <w:rFonts w:ascii="仿宋" w:eastAsia="仿宋" w:hAnsi="仿宋" w:cs="仿宋"/>
          <w:kern w:val="0"/>
          <w:sz w:val="28"/>
          <w:szCs w:val="28"/>
        </w:rPr>
        <w:t>1</w:t>
      </w:r>
      <w:r w:rsidRPr="00D4285B">
        <w:rPr>
          <w:rFonts w:ascii="仿宋" w:eastAsia="仿宋" w:hAnsi="仿宋" w:cs="仿宋" w:hint="eastAsia"/>
          <w:kern w:val="0"/>
          <w:sz w:val="28"/>
          <w:szCs w:val="28"/>
        </w:rPr>
        <w:t>篇。</w:t>
      </w:r>
      <w:r w:rsidRPr="00D4285B">
        <w:rPr>
          <w:rFonts w:ascii="仿宋" w:eastAsia="仿宋" w:hAnsi="仿宋" w:cs="仿宋"/>
          <w:kern w:val="0"/>
          <w:sz w:val="28"/>
          <w:szCs w:val="28"/>
        </w:rPr>
        <w:t>2.</w:t>
      </w:r>
      <w:r w:rsidRPr="00D4285B">
        <w:rPr>
          <w:rFonts w:ascii="仿宋" w:eastAsia="仿宋" w:hAnsi="仿宋" w:cs="仿宋" w:hint="eastAsia"/>
          <w:kern w:val="0"/>
          <w:sz w:val="28"/>
          <w:szCs w:val="28"/>
        </w:rPr>
        <w:t>每季度编辑出版《香河文学》</w:t>
      </w:r>
      <w:r w:rsidRPr="00D4285B">
        <w:rPr>
          <w:rFonts w:ascii="仿宋" w:eastAsia="仿宋" w:hAnsi="仿宋" w:cs="仿宋"/>
          <w:kern w:val="0"/>
          <w:sz w:val="28"/>
          <w:szCs w:val="28"/>
        </w:rPr>
        <w:t>1</w:t>
      </w:r>
      <w:r w:rsidRPr="00D4285B">
        <w:rPr>
          <w:rFonts w:ascii="仿宋" w:eastAsia="仿宋" w:hAnsi="仿宋" w:cs="仿宋" w:hint="eastAsia"/>
          <w:kern w:val="0"/>
          <w:sz w:val="28"/>
          <w:szCs w:val="28"/>
        </w:rPr>
        <w:t>期，每期印制发放</w:t>
      </w:r>
      <w:r w:rsidRPr="00D4285B">
        <w:rPr>
          <w:rFonts w:ascii="仿宋" w:eastAsia="仿宋" w:hAnsi="仿宋" w:cs="仿宋"/>
          <w:kern w:val="0"/>
          <w:sz w:val="28"/>
          <w:szCs w:val="28"/>
        </w:rPr>
        <w:t>1</w:t>
      </w:r>
      <w:r w:rsidRPr="00D4285B">
        <w:rPr>
          <w:rFonts w:ascii="·ÂËÎ" w:hAnsi="·ÂËÎ" w:cs="·ÂËÎ"/>
          <w:kern w:val="0"/>
          <w:sz w:val="28"/>
          <w:szCs w:val="28"/>
        </w:rPr>
        <w:t>000</w:t>
      </w:r>
      <w:r w:rsidRPr="00D4285B">
        <w:rPr>
          <w:rFonts w:ascii="仿宋" w:eastAsia="仿宋" w:hAnsi="仿宋" w:cs="仿宋" w:hint="eastAsia"/>
          <w:kern w:val="0"/>
          <w:sz w:val="28"/>
          <w:szCs w:val="28"/>
        </w:rPr>
        <w:t>册。</w:t>
      </w:r>
    </w:p>
    <w:p w:rsidR="001E7BA0" w:rsidRPr="00431E2A" w:rsidRDefault="001E7BA0" w:rsidP="001E7BA0">
      <w:pPr>
        <w:spacing w:line="584" w:lineRule="exact"/>
        <w:ind w:firstLineChars="200" w:firstLine="643"/>
        <w:rPr>
          <w:rFonts w:ascii="楷体" w:eastAsia="楷体" w:hAnsi="楷体"/>
          <w:b/>
          <w:sz w:val="32"/>
          <w:szCs w:val="32"/>
        </w:rPr>
      </w:pPr>
      <w:r w:rsidRPr="00431E2A">
        <w:rPr>
          <w:rFonts w:ascii="楷体" w:eastAsia="楷体" w:hAnsi="楷体" w:hint="eastAsia"/>
          <w:b/>
          <w:sz w:val="32"/>
          <w:szCs w:val="32"/>
        </w:rPr>
        <w:t>（三）工作保障措施</w:t>
      </w:r>
    </w:p>
    <w:p w:rsidR="001E7BA0" w:rsidRPr="00D4285B" w:rsidRDefault="001E7BA0" w:rsidP="001E7BA0">
      <w:pPr>
        <w:widowControl/>
        <w:autoSpaceDE w:val="0"/>
        <w:autoSpaceDN w:val="0"/>
        <w:adjustRightInd w:val="0"/>
        <w:spacing w:line="584" w:lineRule="exact"/>
        <w:rPr>
          <w:rFonts w:ascii="·ÂËÎ" w:hAnsi="·ÂËÎ" w:cs="·ÂËÎ"/>
          <w:kern w:val="0"/>
          <w:sz w:val="28"/>
          <w:szCs w:val="28"/>
        </w:rPr>
      </w:pPr>
      <w:r>
        <w:rPr>
          <w:rFonts w:ascii="仿宋" w:eastAsia="仿宋" w:hAnsi="仿宋" w:cs="仿宋" w:hint="eastAsia"/>
          <w:kern w:val="0"/>
          <w:sz w:val="28"/>
          <w:szCs w:val="28"/>
        </w:rPr>
        <w:lastRenderedPageBreak/>
        <w:t xml:space="preserve">    </w:t>
      </w:r>
      <w:r w:rsidRPr="00D4285B">
        <w:rPr>
          <w:rFonts w:ascii="仿宋" w:eastAsia="仿宋" w:hAnsi="仿宋" w:cs="仿宋" w:hint="eastAsia"/>
          <w:kern w:val="0"/>
          <w:sz w:val="28"/>
          <w:szCs w:val="28"/>
        </w:rPr>
        <w:t>（一）加</w:t>
      </w:r>
      <w:r>
        <w:rPr>
          <w:rFonts w:ascii="仿宋" w:eastAsia="仿宋" w:hAnsi="仿宋" w:cs="仿宋" w:hint="eastAsia"/>
          <w:kern w:val="0"/>
          <w:sz w:val="28"/>
          <w:szCs w:val="28"/>
        </w:rPr>
        <w:t>强</w:t>
      </w:r>
      <w:r w:rsidRPr="00D4285B">
        <w:rPr>
          <w:rFonts w:ascii="仿宋" w:eastAsia="仿宋" w:hAnsi="仿宋" w:cs="仿宋" w:hint="eastAsia"/>
          <w:kern w:val="0"/>
          <w:sz w:val="28"/>
          <w:szCs w:val="28"/>
        </w:rPr>
        <w:t>组织领导。定期指导和调度各文艺家协会，及时掌握各协会的发展动向和活动开展情况。团结带领文艺家开展群众喜闻乐见的文艺活动，充分展示各艺术门类的优势和特色，催生文艺人才和文艺成果。</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二）完善制度建设。制定严格的文艺考评奖励机制，按要求开展绩效运行监控，发现问题及时采取措施，按要求开展上年度部门预算绩效自评和重点评价工作，对评价中发现的问题及时整改，调整优化支出结构，提高财政资金使用效益，为全年预算绩效目标的实现奠定制度基础。</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（三）加强支出管理。通过优化支出结构、尽快启动项目、及时支付资金等多种措施，确保支出进度达标。</w:t>
      </w:r>
    </w:p>
    <w:p w:rsidR="001E7BA0" w:rsidRPr="00D4285B" w:rsidRDefault="001E7BA0" w:rsidP="001E7BA0">
      <w:pPr>
        <w:widowControl/>
        <w:autoSpaceDE w:val="0"/>
        <w:autoSpaceDN w:val="0"/>
        <w:adjustRightInd w:val="0"/>
        <w:spacing w:line="500" w:lineRule="exact"/>
        <w:ind w:firstLine="640"/>
        <w:jc w:val="left"/>
        <w:rPr>
          <w:rFonts w:ascii="·ÂËÎ" w:hAnsi="·ÂËÎ" w:cs="·ÂËÎ"/>
          <w:kern w:val="0"/>
          <w:sz w:val="28"/>
          <w:szCs w:val="28"/>
        </w:rPr>
      </w:pPr>
      <w:r w:rsidRPr="00D4285B">
        <w:rPr>
          <w:rFonts w:ascii="仿宋" w:eastAsia="仿宋" w:hAnsi="仿宋" w:cs="仿宋" w:hint="eastAsia"/>
          <w:kern w:val="0"/>
          <w:sz w:val="28"/>
          <w:szCs w:val="28"/>
        </w:rPr>
        <w:t>（四）规范财务资产管理。</w:t>
      </w:r>
      <w:r>
        <w:rPr>
          <w:rFonts w:ascii="仿宋" w:eastAsia="仿宋" w:hAnsi="仿宋" w:cs="仿宋"/>
          <w:kern w:val="0"/>
          <w:sz w:val="28"/>
          <w:szCs w:val="28"/>
        </w:rPr>
        <w:t>2019年</w:t>
      </w:r>
      <w:r w:rsidRPr="00D4285B">
        <w:rPr>
          <w:rFonts w:ascii="仿宋" w:eastAsia="仿宋" w:hAnsi="仿宋" w:cs="仿宋" w:hint="eastAsia"/>
          <w:kern w:val="0"/>
          <w:sz w:val="28"/>
          <w:szCs w:val="28"/>
        </w:rPr>
        <w:t>，县文联更加重视和支持财务工作，根据《预算法》和《会计法》等有关财务法规的要求，结合文联工作实际，修订《县文联机关财务管理办法》及《实施细则》。在严格执行国家政策的基础上，全面推进财务管理工作的开展，进一步加强内控管理，规范财会基础工作，提高财会工作质量。加强固定资产登记、使用和报废处置管理，做到支出合理，物尽其用。在预算管理上，严格执行国家、省、县财政法律、法规和财务规章制度；厉行节约，量入为出，严格审批，保证重点，制止奢侈浪费，注重资金使用效益，为文艺事业的健康发展做出新的贡献。</w:t>
      </w:r>
    </w:p>
    <w:p w:rsidR="001E7BA0" w:rsidRDefault="001E7BA0" w:rsidP="001E7BA0">
      <w:pPr>
        <w:spacing w:line="584" w:lineRule="exact"/>
        <w:ind w:firstLineChars="200" w:firstLine="640"/>
        <w:rPr>
          <w:rFonts w:ascii="Times New Roman" w:eastAsia="黑体" w:hAnsi="黑体"/>
          <w:sz w:val="32"/>
          <w:szCs w:val="32"/>
        </w:rPr>
      </w:pPr>
      <w:r>
        <w:rPr>
          <w:rFonts w:ascii="Times New Roman" w:eastAsia="黑体" w:hAnsi="黑体" w:hint="eastAsia"/>
          <w:sz w:val="32"/>
          <w:szCs w:val="32"/>
        </w:rPr>
        <w:t>第二部分</w:t>
      </w:r>
      <w:r>
        <w:rPr>
          <w:rFonts w:ascii="Times New Roman" w:eastAsia="黑体" w:hAnsi="黑体" w:hint="eastAsia"/>
          <w:sz w:val="32"/>
          <w:szCs w:val="32"/>
        </w:rPr>
        <w:t xml:space="preserve"> </w:t>
      </w:r>
      <w:r w:rsidRPr="00465ECF">
        <w:rPr>
          <w:rFonts w:ascii="Times New Roman" w:eastAsia="黑体" w:hAnsi="黑体" w:hint="eastAsia"/>
          <w:sz w:val="32"/>
          <w:szCs w:val="32"/>
        </w:rPr>
        <w:t>部门整体支出绩效指标情况</w:t>
      </w:r>
    </w:p>
    <w:tbl>
      <w:tblPr>
        <w:tblW w:w="13280" w:type="dxa"/>
        <w:tblInd w:w="93" w:type="dxa"/>
        <w:tblLook w:val="04A0"/>
      </w:tblPr>
      <w:tblGrid>
        <w:gridCol w:w="666"/>
        <w:gridCol w:w="1200"/>
        <w:gridCol w:w="1360"/>
        <w:gridCol w:w="1765"/>
        <w:gridCol w:w="2198"/>
        <w:gridCol w:w="1360"/>
        <w:gridCol w:w="900"/>
        <w:gridCol w:w="2062"/>
        <w:gridCol w:w="1769"/>
      </w:tblGrid>
      <w:tr w:rsidR="001E7BA0" w:rsidRPr="00465ECF" w:rsidTr="00462134">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2.00</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一级指标</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二级指标</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三级指标</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绩效指标描述</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指标值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指标值确定依据</w:t>
            </w:r>
          </w:p>
        </w:tc>
      </w:tr>
      <w:tr w:rsidR="001E7BA0" w:rsidRPr="00465ECF" w:rsidTr="0046213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3.00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36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符号</w:t>
            </w:r>
          </w:p>
        </w:tc>
        <w:tc>
          <w:tcPr>
            <w:tcW w:w="9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值</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单位（文字描述）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r>
      <w:tr w:rsidR="001E7BA0" w:rsidRPr="00465ECF" w:rsidTr="00462134">
        <w:trPr>
          <w:trHeight w:val="8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4.00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产出指标</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3</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优良率</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结项鉴定优秀等级项目数量占结项总数量的比例（百分比）</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&gt;=</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90.00</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计划目标优质完成占总体活动的90%</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90%计划目标完成群众满意度达到100%</w:t>
            </w:r>
          </w:p>
        </w:tc>
      </w:tr>
      <w:tr w:rsidR="001E7BA0" w:rsidRPr="00465ECF" w:rsidTr="0046213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5.00</w:t>
            </w:r>
          </w:p>
        </w:tc>
        <w:tc>
          <w:tcPr>
            <w:tcW w:w="1200" w:type="dxa"/>
            <w:vMerge/>
            <w:tcBorders>
              <w:top w:val="nil"/>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r>
      <w:tr w:rsidR="001E7BA0" w:rsidRPr="00465ECF" w:rsidTr="0046213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6.00</w:t>
            </w:r>
          </w:p>
        </w:tc>
        <w:tc>
          <w:tcPr>
            <w:tcW w:w="1200" w:type="dxa"/>
            <w:vMerge/>
            <w:tcBorders>
              <w:top w:val="nil"/>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r>
      <w:tr w:rsidR="001E7BA0" w:rsidRPr="00465ECF" w:rsidTr="00462134">
        <w:trPr>
          <w:trHeight w:val="10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lastRenderedPageBreak/>
              <w:t>7.00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效果指标</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8</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对全省宣传文化事业发展的促进推动作用</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通过支持重点宣传文化项目建设，带动全省宣传文化事业发展的效果</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&gt;=</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80.00</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组织各协会开展及带动80次以上文艺活动，以小带大促进省市县文艺活动开展。</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年底通过上报文艺活动照片及视频确定</w:t>
            </w:r>
          </w:p>
        </w:tc>
      </w:tr>
      <w:tr w:rsidR="001E7BA0" w:rsidRPr="00465ECF" w:rsidTr="0046213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8.00</w:t>
            </w:r>
          </w:p>
        </w:tc>
        <w:tc>
          <w:tcPr>
            <w:tcW w:w="1200" w:type="dxa"/>
            <w:vMerge/>
            <w:tcBorders>
              <w:top w:val="nil"/>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r>
      <w:tr w:rsidR="001E7BA0" w:rsidRPr="00465ECF" w:rsidTr="0046213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9.00</w:t>
            </w:r>
          </w:p>
        </w:tc>
        <w:tc>
          <w:tcPr>
            <w:tcW w:w="1200" w:type="dxa"/>
            <w:vMerge/>
            <w:tcBorders>
              <w:top w:val="nil"/>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r>
      <w:tr w:rsidR="001E7BA0" w:rsidRPr="00465ECF" w:rsidTr="0046213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10.00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b/>
                <w:bCs/>
                <w:kern w:val="0"/>
                <w:sz w:val="18"/>
                <w:szCs w:val="18"/>
              </w:rPr>
            </w:pPr>
            <w:r w:rsidRPr="00465ECF">
              <w:rPr>
                <w:rFonts w:ascii="宋体" w:hAnsi="宋体" w:cs="宋体" w:hint="eastAsia"/>
                <w:b/>
                <w:bCs/>
                <w:kern w:val="0"/>
                <w:sz w:val="18"/>
                <w:szCs w:val="18"/>
              </w:rPr>
              <w:t>满意度指标</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12</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群众满意度</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群众满意数量占总数的比例。</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&gt;=</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90.00</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总体活动群众满意度达到90%</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调查研究</w:t>
            </w:r>
          </w:p>
        </w:tc>
      </w:tr>
      <w:tr w:rsidR="001E7BA0" w:rsidRPr="00465ECF" w:rsidTr="0046213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11.00</w:t>
            </w:r>
          </w:p>
        </w:tc>
        <w:tc>
          <w:tcPr>
            <w:tcW w:w="1200" w:type="dxa"/>
            <w:vMerge/>
            <w:tcBorders>
              <w:top w:val="nil"/>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r>
      <w:tr w:rsidR="001E7BA0" w:rsidRPr="00465ECF" w:rsidTr="00462134">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E7BA0" w:rsidRPr="00465ECF" w:rsidRDefault="001E7BA0" w:rsidP="00462134">
            <w:pPr>
              <w:widowControl/>
              <w:jc w:val="center"/>
              <w:rPr>
                <w:rFonts w:ascii="宋体" w:hAnsi="宋体" w:cs="宋体"/>
                <w:kern w:val="0"/>
                <w:sz w:val="18"/>
                <w:szCs w:val="18"/>
              </w:rPr>
            </w:pPr>
            <w:r w:rsidRPr="00465ECF">
              <w:rPr>
                <w:rFonts w:ascii="宋体" w:hAnsi="宋体" w:cs="宋体" w:hint="eastAsia"/>
                <w:kern w:val="0"/>
                <w:sz w:val="18"/>
                <w:szCs w:val="18"/>
              </w:rPr>
              <w:t>12.00</w:t>
            </w:r>
          </w:p>
        </w:tc>
        <w:tc>
          <w:tcPr>
            <w:tcW w:w="1200" w:type="dxa"/>
            <w:vMerge/>
            <w:tcBorders>
              <w:top w:val="nil"/>
              <w:left w:val="single" w:sz="4" w:space="0" w:color="auto"/>
              <w:bottom w:val="single" w:sz="4" w:space="0" w:color="auto"/>
              <w:right w:val="single" w:sz="4" w:space="0" w:color="auto"/>
            </w:tcBorders>
            <w:vAlign w:val="center"/>
            <w:hideMark/>
          </w:tcPr>
          <w:p w:rsidR="001E7BA0" w:rsidRPr="00465ECF" w:rsidRDefault="001E7BA0" w:rsidP="00462134">
            <w:pPr>
              <w:widowControl/>
              <w:jc w:val="left"/>
              <w:rPr>
                <w:rFonts w:ascii="宋体" w:hAnsi="宋体" w:cs="宋体"/>
                <w:b/>
                <w:bCs/>
                <w:kern w:val="0"/>
                <w:sz w:val="18"/>
                <w:szCs w:val="18"/>
              </w:rPr>
            </w:pP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E7BA0" w:rsidRPr="00465ECF" w:rsidRDefault="001E7BA0" w:rsidP="00462134">
            <w:pPr>
              <w:widowControl/>
              <w:jc w:val="right"/>
              <w:rPr>
                <w:rFonts w:ascii="宋体" w:hAnsi="宋体" w:cs="宋体"/>
                <w:kern w:val="0"/>
                <w:sz w:val="18"/>
                <w:szCs w:val="18"/>
              </w:rPr>
            </w:pPr>
            <w:r w:rsidRPr="00465ECF">
              <w:rPr>
                <w:rFonts w:ascii="宋体" w:hAnsi="宋体" w:cs="宋体" w:hint="eastAsia"/>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E7BA0" w:rsidRPr="00465ECF" w:rsidRDefault="001E7BA0" w:rsidP="00462134">
            <w:pPr>
              <w:widowControl/>
              <w:jc w:val="left"/>
              <w:rPr>
                <w:rFonts w:ascii="宋体" w:hAnsi="宋体" w:cs="宋体"/>
                <w:kern w:val="0"/>
                <w:sz w:val="18"/>
                <w:szCs w:val="18"/>
              </w:rPr>
            </w:pPr>
            <w:r w:rsidRPr="00465ECF">
              <w:rPr>
                <w:rFonts w:ascii="宋体" w:hAnsi="宋体" w:cs="宋体" w:hint="eastAsia"/>
                <w:kern w:val="0"/>
                <w:sz w:val="18"/>
                <w:szCs w:val="18"/>
              </w:rPr>
              <w:t xml:space="preserve">　</w:t>
            </w:r>
          </w:p>
        </w:tc>
      </w:tr>
    </w:tbl>
    <w:p w:rsidR="001E7BA0" w:rsidRPr="0090563F" w:rsidRDefault="001E7BA0" w:rsidP="001E7BA0">
      <w:pPr>
        <w:autoSpaceDE w:val="0"/>
        <w:autoSpaceDN w:val="0"/>
        <w:adjustRightInd w:val="0"/>
        <w:spacing w:line="584" w:lineRule="exact"/>
        <w:jc w:val="left"/>
        <w:rPr>
          <w:rFonts w:ascii="Times New Roman" w:eastAsia="黑体" w:hAnsi="Times New Roman"/>
          <w:sz w:val="32"/>
          <w:szCs w:val="32"/>
        </w:rPr>
      </w:pPr>
      <w:r w:rsidRPr="0090563F">
        <w:rPr>
          <w:rFonts w:ascii="Times New Roman" w:eastAsia="黑体" w:hAnsi="黑体"/>
          <w:sz w:val="32"/>
          <w:szCs w:val="32"/>
        </w:rPr>
        <w:t>六、政府采购预算情况</w:t>
      </w:r>
    </w:p>
    <w:p w:rsidR="001E7BA0" w:rsidRPr="0090563F" w:rsidRDefault="001E7BA0" w:rsidP="001E7BA0">
      <w:pPr>
        <w:spacing w:line="584" w:lineRule="exact"/>
        <w:ind w:firstLineChars="200" w:firstLine="640"/>
        <w:outlineLvl w:val="0"/>
        <w:rPr>
          <w:rFonts w:ascii="Times New Roman" w:eastAsia="仿宋_GB2312" w:hAnsi="Times New Roman"/>
          <w:sz w:val="32"/>
          <w:szCs w:val="24"/>
        </w:rPr>
      </w:pPr>
      <w:bookmarkStart w:id="0" w:name="_Toc471398468"/>
      <w:r>
        <w:rPr>
          <w:rFonts w:ascii="Times New Roman" w:eastAsia="仿宋_GB2312" w:hAnsi="Times New Roman"/>
          <w:sz w:val="32"/>
          <w:szCs w:val="24"/>
        </w:rPr>
        <w:t>2019</w:t>
      </w:r>
      <w:r>
        <w:rPr>
          <w:rFonts w:ascii="Times New Roman" w:eastAsia="仿宋_GB2312" w:hAnsi="Times New Roman"/>
          <w:sz w:val="32"/>
          <w:szCs w:val="24"/>
        </w:rPr>
        <w:t>年</w:t>
      </w:r>
      <w:r>
        <w:rPr>
          <w:rFonts w:ascii="Times New Roman" w:eastAsia="仿宋_GB2312" w:hAnsi="Times New Roman" w:hint="eastAsia"/>
          <w:sz w:val="32"/>
          <w:szCs w:val="24"/>
        </w:rPr>
        <w:t>，</w:t>
      </w:r>
      <w:r w:rsidRPr="0090563F">
        <w:rPr>
          <w:rFonts w:ascii="Times New Roman" w:eastAsia="仿宋_GB2312" w:hAnsi="Times New Roman"/>
          <w:sz w:val="32"/>
          <w:szCs w:val="24"/>
        </w:rPr>
        <w:t>我部门安排政府采购预算</w:t>
      </w:r>
      <w:r>
        <w:rPr>
          <w:rFonts w:ascii="Times New Roman" w:eastAsia="仿宋_GB2312" w:hAnsi="Times New Roman" w:hint="eastAsia"/>
          <w:sz w:val="32"/>
          <w:szCs w:val="24"/>
        </w:rPr>
        <w:t>0</w:t>
      </w:r>
      <w:r w:rsidRPr="0090563F">
        <w:rPr>
          <w:rFonts w:ascii="Times New Roman" w:eastAsia="仿宋_GB2312" w:hAnsi="Times New Roman"/>
          <w:sz w:val="32"/>
          <w:szCs w:val="24"/>
        </w:rPr>
        <w:t>万元。具体内容见下表。</w:t>
      </w:r>
    </w:p>
    <w:p w:rsidR="001E7BA0" w:rsidRPr="0090563F" w:rsidRDefault="001E7BA0" w:rsidP="001E7BA0">
      <w:pPr>
        <w:spacing w:line="584" w:lineRule="exact"/>
        <w:jc w:val="center"/>
        <w:outlineLvl w:val="0"/>
        <w:rPr>
          <w:rFonts w:ascii="Times New Roman" w:eastAsia="仿宋_GB2312" w:hAnsi="Times New Roman"/>
          <w:sz w:val="32"/>
        </w:rPr>
      </w:pPr>
      <w:bookmarkStart w:id="1" w:name="_Toc504489153"/>
      <w:bookmarkEnd w:id="0"/>
      <w:r w:rsidRPr="0090563F">
        <w:rPr>
          <w:rFonts w:ascii="Times New Roman" w:eastAsia="仿宋_GB2312" w:hAnsi="Times New Roman"/>
          <w:sz w:val="32"/>
        </w:rPr>
        <w:t>部门政府采购预算</w:t>
      </w:r>
      <w:bookmarkEnd w:id="1"/>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6"/>
        <w:gridCol w:w="1057"/>
        <w:gridCol w:w="932"/>
        <w:gridCol w:w="1372"/>
        <w:gridCol w:w="720"/>
        <w:gridCol w:w="740"/>
        <w:gridCol w:w="950"/>
        <w:gridCol w:w="956"/>
        <w:gridCol w:w="956"/>
        <w:gridCol w:w="956"/>
        <w:gridCol w:w="790"/>
        <w:gridCol w:w="924"/>
        <w:gridCol w:w="929"/>
        <w:gridCol w:w="880"/>
      </w:tblGrid>
      <w:tr w:rsidR="001E7BA0" w:rsidRPr="00BC1BB0" w:rsidTr="00462134">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1E7BA0" w:rsidRPr="0090563F" w:rsidRDefault="001E7BA0" w:rsidP="00462134">
            <w:pPr>
              <w:spacing w:line="584" w:lineRule="exact"/>
              <w:jc w:val="left"/>
              <w:rPr>
                <w:rFonts w:ascii="Times New Roman" w:eastAsia="仿宋_GB2312" w:hAnsi="Times New Roman"/>
                <w:sz w:val="24"/>
              </w:rPr>
            </w:pPr>
            <w:r>
              <w:rPr>
                <w:rFonts w:ascii="Times New Roman" w:eastAsia="仿宋_GB2312" w:hAnsi="Times New Roman" w:hint="eastAsia"/>
                <w:sz w:val="24"/>
              </w:rPr>
              <w:t>香河县文联</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1E7BA0" w:rsidRPr="0090563F" w:rsidRDefault="001E7BA0" w:rsidP="00462134">
            <w:pPr>
              <w:spacing w:line="584" w:lineRule="exact"/>
              <w:jc w:val="right"/>
              <w:rPr>
                <w:rFonts w:ascii="Times New Roman" w:eastAsia="仿宋_GB2312" w:hAnsi="Times New Roman"/>
                <w:sz w:val="24"/>
              </w:rPr>
            </w:pPr>
            <w:r w:rsidRPr="0090563F">
              <w:rPr>
                <w:rFonts w:ascii="Times New Roman" w:eastAsia="仿宋_GB2312" w:hAnsi="Times New Roman"/>
                <w:sz w:val="24"/>
              </w:rPr>
              <w:t>单位：万元</w:t>
            </w:r>
          </w:p>
        </w:tc>
      </w:tr>
      <w:tr w:rsidR="001E7BA0" w:rsidRPr="00BC1BB0" w:rsidTr="00462134">
        <w:trPr>
          <w:tblHeader/>
          <w:jc w:val="center"/>
        </w:trPr>
        <w:tc>
          <w:tcPr>
            <w:tcW w:w="1189" w:type="pct"/>
            <w:gridSpan w:val="2"/>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政府采购项目来源</w:t>
            </w:r>
          </w:p>
        </w:tc>
        <w:tc>
          <w:tcPr>
            <w:tcW w:w="320"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采购物品名称</w:t>
            </w:r>
          </w:p>
        </w:tc>
        <w:tc>
          <w:tcPr>
            <w:tcW w:w="471"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政府采购目录序号</w:t>
            </w:r>
          </w:p>
        </w:tc>
        <w:tc>
          <w:tcPr>
            <w:tcW w:w="247"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数量</w:t>
            </w:r>
            <w:r w:rsidRPr="0090563F">
              <w:rPr>
                <w:rFonts w:ascii="Times New Roman" w:eastAsia="仿宋_GB2312" w:hAnsi="Times New Roman"/>
                <w:b/>
              </w:rPr>
              <w:t xml:space="preserve">  </w:t>
            </w:r>
            <w:r w:rsidRPr="0090563F">
              <w:rPr>
                <w:rFonts w:ascii="Times New Roman" w:eastAsia="仿宋_GB2312" w:hAnsi="Times New Roman"/>
                <w:b/>
              </w:rPr>
              <w:t>单位</w:t>
            </w:r>
          </w:p>
        </w:tc>
        <w:tc>
          <w:tcPr>
            <w:tcW w:w="254"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数量</w:t>
            </w:r>
          </w:p>
        </w:tc>
        <w:tc>
          <w:tcPr>
            <w:tcW w:w="326"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单价</w:t>
            </w:r>
          </w:p>
        </w:tc>
        <w:tc>
          <w:tcPr>
            <w:tcW w:w="2194" w:type="pct"/>
            <w:gridSpan w:val="7"/>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政府采购金额</w:t>
            </w:r>
          </w:p>
        </w:tc>
      </w:tr>
      <w:tr w:rsidR="001E7BA0" w:rsidRPr="00BC1BB0" w:rsidTr="00462134">
        <w:trPr>
          <w:tblHeader/>
          <w:jc w:val="center"/>
        </w:trPr>
        <w:tc>
          <w:tcPr>
            <w:tcW w:w="826"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项目名称</w:t>
            </w:r>
          </w:p>
        </w:tc>
        <w:tc>
          <w:tcPr>
            <w:tcW w:w="363"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预算资金</w:t>
            </w:r>
          </w:p>
        </w:tc>
        <w:tc>
          <w:tcPr>
            <w:tcW w:w="320"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471"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247"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254"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326"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328"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总计</w:t>
            </w:r>
          </w:p>
        </w:tc>
        <w:tc>
          <w:tcPr>
            <w:tcW w:w="1563" w:type="pct"/>
            <w:gridSpan w:val="5"/>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当年部门预算安排资金</w:t>
            </w:r>
          </w:p>
        </w:tc>
        <w:tc>
          <w:tcPr>
            <w:tcW w:w="302" w:type="pct"/>
            <w:vMerge w:val="restar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其他渠道资金</w:t>
            </w:r>
          </w:p>
        </w:tc>
      </w:tr>
      <w:tr w:rsidR="001E7BA0" w:rsidRPr="00BC1BB0" w:rsidTr="00462134">
        <w:trPr>
          <w:tblHeader/>
          <w:jc w:val="center"/>
        </w:trPr>
        <w:tc>
          <w:tcPr>
            <w:tcW w:w="826"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363"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320"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471"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247"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254"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326"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328"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合计</w:t>
            </w:r>
          </w:p>
        </w:tc>
        <w:tc>
          <w:tcPr>
            <w:tcW w:w="328" w:type="pc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一般公共预算拨款</w:t>
            </w:r>
          </w:p>
        </w:tc>
        <w:tc>
          <w:tcPr>
            <w:tcW w:w="271" w:type="pc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基金预算拨款</w:t>
            </w:r>
          </w:p>
        </w:tc>
        <w:tc>
          <w:tcPr>
            <w:tcW w:w="317" w:type="pc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财政专户核拨</w:t>
            </w:r>
          </w:p>
        </w:tc>
        <w:tc>
          <w:tcPr>
            <w:tcW w:w="317" w:type="pc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t>其他来源收入</w:t>
            </w:r>
          </w:p>
        </w:tc>
        <w:tc>
          <w:tcPr>
            <w:tcW w:w="302" w:type="pct"/>
            <w:vMerge/>
            <w:shd w:val="clear" w:color="auto" w:fill="auto"/>
            <w:vAlign w:val="center"/>
          </w:tcPr>
          <w:p w:rsidR="001E7BA0" w:rsidRPr="0090563F" w:rsidRDefault="001E7BA0" w:rsidP="00462134">
            <w:pPr>
              <w:spacing w:line="584" w:lineRule="exact"/>
              <w:jc w:val="left"/>
              <w:outlineLvl w:val="0"/>
              <w:rPr>
                <w:rFonts w:ascii="Times New Roman" w:eastAsia="仿宋_GB2312" w:hAnsi="Times New Roman"/>
              </w:rPr>
            </w:pPr>
          </w:p>
        </w:tc>
      </w:tr>
      <w:tr w:rsidR="001E7BA0" w:rsidRPr="00BC1BB0" w:rsidTr="00462134">
        <w:trPr>
          <w:jc w:val="center"/>
        </w:trPr>
        <w:tc>
          <w:tcPr>
            <w:tcW w:w="826" w:type="pc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r w:rsidRPr="0090563F">
              <w:rPr>
                <w:rFonts w:ascii="Times New Roman" w:eastAsia="仿宋_GB2312" w:hAnsi="Times New Roman"/>
                <w:b/>
              </w:rPr>
              <w:lastRenderedPageBreak/>
              <w:t>合　计</w:t>
            </w:r>
          </w:p>
        </w:tc>
        <w:tc>
          <w:tcPr>
            <w:tcW w:w="363"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0"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471"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247"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254"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6"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271"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02"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r>
      <w:tr w:rsidR="001E7BA0" w:rsidRPr="00BC1BB0" w:rsidTr="00462134">
        <w:trPr>
          <w:jc w:val="center"/>
        </w:trPr>
        <w:tc>
          <w:tcPr>
            <w:tcW w:w="826" w:type="pc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p>
        </w:tc>
        <w:tc>
          <w:tcPr>
            <w:tcW w:w="363"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0"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471"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247"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254"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6"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271"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02"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r>
      <w:tr w:rsidR="001E7BA0" w:rsidRPr="00BC1BB0" w:rsidTr="00462134">
        <w:trPr>
          <w:jc w:val="center"/>
        </w:trPr>
        <w:tc>
          <w:tcPr>
            <w:tcW w:w="826"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363"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0"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471"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47"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54"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6"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271"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02"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r>
      <w:tr w:rsidR="001E7BA0" w:rsidRPr="00BC1BB0" w:rsidTr="00462134">
        <w:trPr>
          <w:jc w:val="center"/>
        </w:trPr>
        <w:tc>
          <w:tcPr>
            <w:tcW w:w="826"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363"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0"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471"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47"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54"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6"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271"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02"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r>
      <w:tr w:rsidR="001E7BA0" w:rsidRPr="00BC1BB0" w:rsidTr="00462134">
        <w:trPr>
          <w:jc w:val="center"/>
        </w:trPr>
        <w:tc>
          <w:tcPr>
            <w:tcW w:w="826"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363"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0"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471"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47"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54"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6"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271"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02"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r>
      <w:tr w:rsidR="001E7BA0" w:rsidRPr="00BC1BB0" w:rsidTr="00462134">
        <w:trPr>
          <w:jc w:val="center"/>
        </w:trPr>
        <w:tc>
          <w:tcPr>
            <w:tcW w:w="826"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363"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0"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471"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47"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54"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6"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271"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02"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r>
      <w:tr w:rsidR="001E7BA0" w:rsidRPr="00BC1BB0" w:rsidTr="00462134">
        <w:trPr>
          <w:jc w:val="center"/>
        </w:trPr>
        <w:tc>
          <w:tcPr>
            <w:tcW w:w="826" w:type="pct"/>
            <w:shd w:val="clear" w:color="auto" w:fill="auto"/>
            <w:vAlign w:val="center"/>
          </w:tcPr>
          <w:p w:rsidR="001E7BA0" w:rsidRPr="0090563F" w:rsidRDefault="001E7BA0" w:rsidP="00462134">
            <w:pPr>
              <w:spacing w:line="584" w:lineRule="exact"/>
              <w:jc w:val="center"/>
              <w:rPr>
                <w:rFonts w:ascii="Times New Roman" w:eastAsia="仿宋_GB2312" w:hAnsi="Times New Roman"/>
                <w:b/>
              </w:rPr>
            </w:pPr>
          </w:p>
        </w:tc>
        <w:tc>
          <w:tcPr>
            <w:tcW w:w="363"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0"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471"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247" w:type="pct"/>
            <w:shd w:val="clear" w:color="auto" w:fill="auto"/>
            <w:vAlign w:val="center"/>
          </w:tcPr>
          <w:p w:rsidR="001E7BA0" w:rsidRPr="0090563F" w:rsidRDefault="001E7BA0" w:rsidP="00462134">
            <w:pPr>
              <w:spacing w:line="584" w:lineRule="exact"/>
              <w:jc w:val="left"/>
              <w:rPr>
                <w:rFonts w:ascii="Times New Roman" w:eastAsia="仿宋_GB2312" w:hAnsi="Times New Roman"/>
                <w:b/>
              </w:rPr>
            </w:pPr>
          </w:p>
        </w:tc>
        <w:tc>
          <w:tcPr>
            <w:tcW w:w="254"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6"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271"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c>
          <w:tcPr>
            <w:tcW w:w="302" w:type="pct"/>
            <w:shd w:val="clear" w:color="auto" w:fill="auto"/>
            <w:vAlign w:val="center"/>
          </w:tcPr>
          <w:p w:rsidR="001E7BA0" w:rsidRPr="0090563F" w:rsidRDefault="001E7BA0" w:rsidP="00462134">
            <w:pPr>
              <w:spacing w:line="584" w:lineRule="exact"/>
              <w:jc w:val="right"/>
              <w:rPr>
                <w:rFonts w:ascii="Times New Roman" w:eastAsia="仿宋_GB2312" w:hAnsi="Times New Roman"/>
                <w:b/>
              </w:rPr>
            </w:pPr>
          </w:p>
        </w:tc>
      </w:tr>
      <w:tr w:rsidR="001E7BA0" w:rsidRPr="00BC1BB0" w:rsidTr="00462134">
        <w:trPr>
          <w:jc w:val="center"/>
        </w:trPr>
        <w:tc>
          <w:tcPr>
            <w:tcW w:w="826"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363"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0"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471"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47" w:type="pct"/>
            <w:shd w:val="clear" w:color="auto" w:fill="auto"/>
            <w:vAlign w:val="center"/>
          </w:tcPr>
          <w:p w:rsidR="001E7BA0" w:rsidRPr="0090563F" w:rsidRDefault="001E7BA0" w:rsidP="00462134">
            <w:pPr>
              <w:spacing w:line="584" w:lineRule="exact"/>
              <w:jc w:val="left"/>
              <w:rPr>
                <w:rFonts w:ascii="Times New Roman" w:eastAsia="仿宋_GB2312" w:hAnsi="Times New Roman"/>
              </w:rPr>
            </w:pPr>
          </w:p>
        </w:tc>
        <w:tc>
          <w:tcPr>
            <w:tcW w:w="254"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6"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28"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271"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17"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c>
          <w:tcPr>
            <w:tcW w:w="302" w:type="pct"/>
            <w:shd w:val="clear" w:color="auto" w:fill="auto"/>
            <w:vAlign w:val="center"/>
          </w:tcPr>
          <w:p w:rsidR="001E7BA0" w:rsidRPr="0090563F" w:rsidRDefault="001E7BA0" w:rsidP="00462134">
            <w:pPr>
              <w:spacing w:line="584" w:lineRule="exact"/>
              <w:jc w:val="right"/>
              <w:rPr>
                <w:rFonts w:ascii="Times New Roman" w:eastAsia="仿宋_GB2312" w:hAnsi="Times New Roman"/>
              </w:rPr>
            </w:pPr>
          </w:p>
        </w:tc>
      </w:tr>
    </w:tbl>
    <w:p w:rsidR="001E7BA0" w:rsidRPr="0090563F" w:rsidRDefault="001E7BA0" w:rsidP="001E7BA0">
      <w:pPr>
        <w:spacing w:line="584" w:lineRule="exact"/>
        <w:jc w:val="left"/>
        <w:outlineLvl w:val="0"/>
        <w:rPr>
          <w:rFonts w:ascii="Times New Roman" w:eastAsia="仿宋_GB2312" w:hAnsi="Times New Roman"/>
        </w:rPr>
        <w:sectPr w:rsidR="001E7BA0" w:rsidRPr="0090563F" w:rsidSect="000053CC">
          <w:footerReference w:type="default" r:id="rId6"/>
          <w:pgSz w:w="16839" w:h="11907" w:orient="landscape"/>
          <w:pgMar w:top="1361" w:right="1020" w:bottom="1361" w:left="1020" w:header="851" w:footer="992" w:gutter="0"/>
          <w:cols w:space="425"/>
          <w:docGrid w:type="lines" w:linePitch="312"/>
        </w:sectPr>
      </w:pPr>
    </w:p>
    <w:p w:rsidR="001E7BA0" w:rsidRPr="0090563F" w:rsidRDefault="001E7BA0" w:rsidP="001E7BA0">
      <w:pPr>
        <w:autoSpaceDE w:val="0"/>
        <w:autoSpaceDN w:val="0"/>
        <w:adjustRightInd w:val="0"/>
        <w:spacing w:line="584" w:lineRule="exact"/>
        <w:ind w:firstLineChars="200" w:firstLine="640"/>
        <w:jc w:val="left"/>
        <w:rPr>
          <w:rFonts w:ascii="Times New Roman" w:eastAsia="黑体" w:hAnsi="Times New Roman"/>
          <w:sz w:val="32"/>
          <w:szCs w:val="32"/>
        </w:rPr>
      </w:pPr>
      <w:r w:rsidRPr="0090563F">
        <w:rPr>
          <w:rFonts w:ascii="Times New Roman" w:eastAsia="黑体" w:hAnsi="黑体"/>
          <w:sz w:val="32"/>
          <w:szCs w:val="32"/>
        </w:rPr>
        <w:lastRenderedPageBreak/>
        <w:t>七、国有资产信息</w:t>
      </w:r>
    </w:p>
    <w:p w:rsidR="001E7BA0" w:rsidRPr="0090563F" w:rsidRDefault="001E7BA0" w:rsidP="001E7BA0">
      <w:pPr>
        <w:spacing w:line="584" w:lineRule="exact"/>
        <w:ind w:firstLine="640"/>
        <w:rPr>
          <w:rFonts w:ascii="Times New Roman" w:eastAsia="仿宋_GB2312" w:hAnsi="Times New Roman"/>
          <w:sz w:val="32"/>
          <w:szCs w:val="32"/>
        </w:rPr>
      </w:pPr>
      <w:r>
        <w:rPr>
          <w:rFonts w:ascii="Times New Roman" w:eastAsia="仿宋_GB2312" w:hAnsi="Times New Roman"/>
          <w:sz w:val="32"/>
          <w:szCs w:val="32"/>
        </w:rPr>
        <w:t>香河县</w:t>
      </w:r>
      <w:r>
        <w:rPr>
          <w:rFonts w:ascii="Times New Roman" w:eastAsia="仿宋_GB2312" w:hAnsi="Times New Roman" w:hint="eastAsia"/>
          <w:sz w:val="32"/>
          <w:szCs w:val="32"/>
        </w:rPr>
        <w:t>文联</w:t>
      </w:r>
      <w:r w:rsidRPr="0090563F">
        <w:rPr>
          <w:rFonts w:ascii="Times New Roman" w:eastAsia="仿宋_GB2312" w:hAnsi="Times New Roman"/>
          <w:sz w:val="32"/>
          <w:szCs w:val="32"/>
        </w:rPr>
        <w:t>上年末固定资产金额为</w:t>
      </w:r>
      <w:r>
        <w:rPr>
          <w:rFonts w:ascii="宋体" w:hAnsi="宋体" w:cs="宋体" w:hint="eastAsia"/>
          <w:color w:val="000000"/>
          <w:sz w:val="27"/>
          <w:szCs w:val="27"/>
        </w:rPr>
        <w:t>23.70</w:t>
      </w:r>
      <w:r w:rsidRPr="0090563F">
        <w:rPr>
          <w:rFonts w:ascii="Times New Roman" w:eastAsia="仿宋_GB2312" w:hAnsi="Times New Roman"/>
          <w:sz w:val="32"/>
          <w:szCs w:val="32"/>
        </w:rPr>
        <w:t>万元，本年度我部门拟购置固定资产</w:t>
      </w:r>
      <w:r>
        <w:rPr>
          <w:rFonts w:ascii="Times New Roman" w:eastAsia="仿宋_GB2312" w:hAnsi="Times New Roman" w:hint="eastAsia"/>
          <w:sz w:val="32"/>
          <w:szCs w:val="32"/>
        </w:rPr>
        <w:t>总额为</w:t>
      </w:r>
      <w:r>
        <w:rPr>
          <w:rFonts w:ascii="宋体" w:hAnsi="宋体" w:cs="宋体" w:hint="eastAsia"/>
          <w:color w:val="000000"/>
          <w:sz w:val="27"/>
          <w:szCs w:val="27"/>
        </w:rPr>
        <w:t>0</w:t>
      </w:r>
      <w:r>
        <w:rPr>
          <w:rFonts w:ascii="Times New Roman" w:eastAsia="仿宋_GB2312" w:hAnsi="Times New Roman" w:hint="eastAsia"/>
          <w:sz w:val="32"/>
          <w:szCs w:val="32"/>
        </w:rPr>
        <w:t>万元，</w:t>
      </w:r>
      <w:r w:rsidRPr="0090563F">
        <w:rPr>
          <w:rFonts w:ascii="Times New Roman" w:eastAsia="仿宋_GB2312" w:hAnsi="Times New Roman"/>
          <w:sz w:val="32"/>
          <w:szCs w:val="32"/>
        </w:rPr>
        <w:t>主要为</w:t>
      </w:r>
      <w:r>
        <w:rPr>
          <w:rFonts w:ascii="Times New Roman" w:eastAsia="仿宋_GB2312" w:hAnsi="Times New Roman" w:hint="eastAsia"/>
          <w:sz w:val="32"/>
          <w:szCs w:val="32"/>
        </w:rPr>
        <w:t>（车辆、</w:t>
      </w:r>
      <w:r w:rsidRPr="0090563F">
        <w:rPr>
          <w:rFonts w:ascii="Times New Roman" w:eastAsia="仿宋_GB2312" w:hAnsi="Times New Roman"/>
          <w:sz w:val="32"/>
          <w:szCs w:val="32"/>
        </w:rPr>
        <w:t>计算机设备、打印设备</w:t>
      </w:r>
      <w:r>
        <w:rPr>
          <w:rFonts w:ascii="Times New Roman" w:eastAsia="仿宋_GB2312" w:hAnsi="Times New Roman" w:hint="eastAsia"/>
          <w:sz w:val="32"/>
          <w:szCs w:val="32"/>
        </w:rPr>
        <w:t>）</w:t>
      </w:r>
      <w:r w:rsidRPr="0090563F">
        <w:rPr>
          <w:rFonts w:ascii="Times New Roman" w:eastAsia="仿宋_GB2312" w:hAnsi="Times New Roman"/>
          <w:sz w:val="32"/>
          <w:szCs w:val="32"/>
        </w:rPr>
        <w:t>等，已列入政府采购预算。详见下表。</w:t>
      </w:r>
    </w:p>
    <w:p w:rsidR="001E7BA0" w:rsidRPr="0090563F" w:rsidRDefault="001E7BA0" w:rsidP="001E7BA0">
      <w:pPr>
        <w:spacing w:line="584" w:lineRule="exact"/>
        <w:ind w:firstLine="640"/>
        <w:rPr>
          <w:rFonts w:ascii="Times New Roman" w:eastAsia="仿宋_GB2312" w:hAnsi="Times New Roman"/>
          <w:sz w:val="32"/>
          <w:szCs w:val="32"/>
        </w:rPr>
      </w:pPr>
    </w:p>
    <w:tbl>
      <w:tblPr>
        <w:tblW w:w="13325" w:type="dxa"/>
        <w:tblInd w:w="93" w:type="dxa"/>
        <w:tblLook w:val="04A0"/>
      </w:tblPr>
      <w:tblGrid>
        <w:gridCol w:w="5224"/>
        <w:gridCol w:w="3155"/>
        <w:gridCol w:w="5103"/>
      </w:tblGrid>
      <w:tr w:rsidR="001E7BA0" w:rsidRPr="00BC1BB0" w:rsidTr="00462134">
        <w:trPr>
          <w:trHeight w:val="705"/>
        </w:trPr>
        <w:tc>
          <w:tcPr>
            <w:tcW w:w="13482" w:type="dxa"/>
            <w:gridSpan w:val="3"/>
            <w:tcBorders>
              <w:top w:val="nil"/>
              <w:left w:val="nil"/>
              <w:bottom w:val="nil"/>
              <w:right w:val="nil"/>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b/>
                <w:bCs/>
                <w:kern w:val="0"/>
                <w:sz w:val="32"/>
                <w:szCs w:val="32"/>
              </w:rPr>
            </w:pPr>
            <w:r>
              <w:rPr>
                <w:rFonts w:ascii="Times New Roman" w:eastAsia="仿宋_GB2312" w:hAnsi="Times New Roman"/>
                <w:b/>
                <w:bCs/>
                <w:kern w:val="0"/>
                <w:sz w:val="32"/>
                <w:szCs w:val="32"/>
              </w:rPr>
              <w:t>香河县</w:t>
            </w:r>
            <w:r w:rsidRPr="0090563F">
              <w:rPr>
                <w:rFonts w:ascii="Times New Roman" w:eastAsia="仿宋_GB2312" w:hAnsi="Times New Roman"/>
                <w:b/>
                <w:bCs/>
                <w:kern w:val="0"/>
                <w:sz w:val="32"/>
                <w:szCs w:val="32"/>
              </w:rPr>
              <w:t>部门固定资产占用情况表</w:t>
            </w:r>
          </w:p>
        </w:tc>
      </w:tr>
      <w:tr w:rsidR="001E7BA0" w:rsidRPr="00BC1BB0" w:rsidTr="00462134">
        <w:trPr>
          <w:trHeight w:val="510"/>
        </w:trPr>
        <w:tc>
          <w:tcPr>
            <w:tcW w:w="8379" w:type="dxa"/>
            <w:gridSpan w:val="2"/>
            <w:tcBorders>
              <w:top w:val="nil"/>
              <w:left w:val="nil"/>
              <w:bottom w:val="nil"/>
              <w:right w:val="nil"/>
            </w:tcBorders>
            <w:shd w:val="clear" w:color="auto" w:fill="auto"/>
            <w:noWrap/>
            <w:vAlign w:val="center"/>
            <w:hideMark/>
          </w:tcPr>
          <w:p w:rsidR="001E7BA0" w:rsidRPr="0090563F" w:rsidRDefault="001E7BA0" w:rsidP="00462134">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kern w:val="0"/>
                <w:sz w:val="22"/>
              </w:rPr>
              <w:t>编制部门：</w:t>
            </w:r>
            <w:r>
              <w:rPr>
                <w:rFonts w:ascii="Times New Roman" w:eastAsia="仿宋_GB2312" w:hAnsi="Times New Roman"/>
                <w:kern w:val="0"/>
                <w:sz w:val="22"/>
              </w:rPr>
              <w:t>香河县</w:t>
            </w:r>
            <w:r>
              <w:rPr>
                <w:rFonts w:ascii="Times New Roman" w:eastAsia="仿宋_GB2312" w:hAnsi="Times New Roman" w:hint="eastAsia"/>
                <w:kern w:val="0"/>
                <w:sz w:val="22"/>
              </w:rPr>
              <w:t>文联</w:t>
            </w:r>
          </w:p>
        </w:tc>
        <w:tc>
          <w:tcPr>
            <w:tcW w:w="5103" w:type="dxa"/>
            <w:tcBorders>
              <w:top w:val="nil"/>
              <w:left w:val="nil"/>
              <w:bottom w:val="nil"/>
              <w:right w:val="nil"/>
            </w:tcBorders>
            <w:shd w:val="clear" w:color="auto" w:fill="auto"/>
            <w:noWrap/>
            <w:vAlign w:val="center"/>
            <w:hideMark/>
          </w:tcPr>
          <w:p w:rsidR="001E7BA0" w:rsidRPr="0090563F" w:rsidRDefault="001E7BA0" w:rsidP="00462134">
            <w:pPr>
              <w:widowControl/>
              <w:spacing w:line="584" w:lineRule="exact"/>
              <w:jc w:val="left"/>
              <w:rPr>
                <w:rFonts w:ascii="Times New Roman" w:eastAsia="仿宋_GB2312" w:hAnsi="Times New Roman"/>
                <w:kern w:val="0"/>
                <w:sz w:val="22"/>
              </w:rPr>
            </w:pPr>
            <w:r>
              <w:rPr>
                <w:rFonts w:ascii="Times New Roman" w:eastAsia="仿宋_GB2312" w:hAnsi="Times New Roman" w:hint="eastAsia"/>
                <w:kern w:val="0"/>
                <w:sz w:val="22"/>
              </w:rPr>
              <w:t xml:space="preserve">              </w:t>
            </w:r>
            <w:r w:rsidRPr="0090563F">
              <w:rPr>
                <w:rFonts w:ascii="Times New Roman" w:eastAsia="仿宋_GB2312" w:hAnsi="Times New Roman"/>
                <w:kern w:val="0"/>
                <w:sz w:val="22"/>
              </w:rPr>
              <w:t>截止时间：</w:t>
            </w:r>
            <w:r>
              <w:rPr>
                <w:rFonts w:ascii="Times New Roman" w:eastAsia="仿宋_GB2312" w:hAnsi="Times New Roman"/>
                <w:kern w:val="0"/>
                <w:sz w:val="22"/>
              </w:rPr>
              <w:t>2018</w:t>
            </w:r>
            <w:r>
              <w:rPr>
                <w:rFonts w:ascii="Times New Roman" w:eastAsia="仿宋_GB2312" w:hAnsi="Times New Roman"/>
                <w:kern w:val="0"/>
                <w:sz w:val="22"/>
              </w:rPr>
              <w:t>年</w:t>
            </w:r>
            <w:r w:rsidRPr="0090563F">
              <w:rPr>
                <w:rFonts w:ascii="Times New Roman" w:eastAsia="仿宋_GB2312" w:hAnsi="Times New Roman"/>
                <w:kern w:val="0"/>
                <w:sz w:val="22"/>
              </w:rPr>
              <w:t>12</w:t>
            </w:r>
            <w:r w:rsidRPr="0090563F">
              <w:rPr>
                <w:rFonts w:ascii="Times New Roman" w:eastAsia="仿宋_GB2312" w:hAnsi="Times New Roman"/>
                <w:kern w:val="0"/>
                <w:sz w:val="22"/>
              </w:rPr>
              <w:t>月</w:t>
            </w:r>
            <w:r w:rsidRPr="0090563F">
              <w:rPr>
                <w:rFonts w:ascii="Times New Roman" w:eastAsia="仿宋_GB2312" w:hAnsi="Times New Roman"/>
                <w:kern w:val="0"/>
                <w:sz w:val="22"/>
              </w:rPr>
              <w:t>31</w:t>
            </w:r>
            <w:r w:rsidRPr="0090563F">
              <w:rPr>
                <w:rFonts w:ascii="Times New Roman" w:eastAsia="仿宋_GB2312" w:hAnsi="Times New Roman"/>
                <w:kern w:val="0"/>
                <w:sz w:val="22"/>
              </w:rPr>
              <w:t>日</w:t>
            </w:r>
            <w:r w:rsidRPr="0090563F">
              <w:rPr>
                <w:rFonts w:ascii="Times New Roman" w:eastAsia="仿宋_GB2312" w:hAnsi="Times New Roman"/>
                <w:kern w:val="0"/>
                <w:sz w:val="22"/>
              </w:rPr>
              <w:t xml:space="preserve">  </w:t>
            </w:r>
          </w:p>
        </w:tc>
      </w:tr>
      <w:tr w:rsidR="001E7BA0" w:rsidRPr="00BC1BB0" w:rsidTr="00462134">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b/>
                <w:bCs/>
                <w:kern w:val="0"/>
                <w:sz w:val="22"/>
              </w:rPr>
              <w:t>项</w:t>
            </w:r>
            <w:r w:rsidRPr="0090563F">
              <w:rPr>
                <w:rFonts w:ascii="Times New Roman" w:eastAsia="仿宋_GB2312" w:hAnsi="Times New Roman"/>
                <w:b/>
                <w:bCs/>
                <w:kern w:val="0"/>
                <w:sz w:val="22"/>
              </w:rPr>
              <w:t xml:space="preserve">   </w:t>
            </w:r>
            <w:r w:rsidRPr="0090563F">
              <w:rPr>
                <w:rFonts w:ascii="Times New Roman" w:eastAsia="仿宋_GB2312" w:hAnsi="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b/>
                <w:bCs/>
                <w:kern w:val="0"/>
                <w:sz w:val="22"/>
              </w:rPr>
              <w:t>价值（金额单位：万元）</w:t>
            </w:r>
          </w:p>
        </w:tc>
      </w:tr>
      <w:tr w:rsidR="001E7BA0" w:rsidRPr="00BC1BB0" w:rsidTr="004621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E7BA0" w:rsidRPr="0090563F" w:rsidRDefault="001E7BA0" w:rsidP="00462134">
            <w:pPr>
              <w:spacing w:line="584" w:lineRule="exact"/>
              <w:jc w:val="center"/>
              <w:rPr>
                <w:rFonts w:ascii="Times New Roman" w:eastAsia="仿宋_GB2312" w:hAnsi="Times New Roman"/>
                <w:sz w:val="22"/>
              </w:rPr>
            </w:pPr>
            <w:r>
              <w:rPr>
                <w:rFonts w:ascii="Times New Roman" w:eastAsia="仿宋_GB2312" w:hAnsi="Times New Roman" w:hint="eastAsia"/>
                <w:sz w:val="22"/>
              </w:rPr>
              <w:t>5</w:t>
            </w:r>
          </w:p>
        </w:tc>
        <w:tc>
          <w:tcPr>
            <w:tcW w:w="5103" w:type="dxa"/>
            <w:tcBorders>
              <w:top w:val="nil"/>
              <w:left w:val="nil"/>
              <w:bottom w:val="single" w:sz="4" w:space="0" w:color="auto"/>
              <w:right w:val="single" w:sz="4" w:space="0" w:color="auto"/>
            </w:tcBorders>
            <w:shd w:val="clear" w:color="auto" w:fill="auto"/>
            <w:noWrap/>
            <w:vAlign w:val="center"/>
            <w:hideMark/>
          </w:tcPr>
          <w:p w:rsidR="001E7BA0" w:rsidRPr="0090563F" w:rsidRDefault="001E7BA0" w:rsidP="00462134">
            <w:pPr>
              <w:spacing w:line="584" w:lineRule="exact"/>
              <w:jc w:val="center"/>
              <w:rPr>
                <w:rFonts w:ascii="Times New Roman" w:eastAsia="仿宋_GB2312" w:hAnsi="Times New Roman"/>
                <w:sz w:val="22"/>
              </w:rPr>
            </w:pPr>
            <w:r>
              <w:rPr>
                <w:rFonts w:ascii="宋体" w:hAnsi="宋体" w:cs="宋体" w:hint="eastAsia"/>
                <w:color w:val="000000"/>
                <w:sz w:val="27"/>
                <w:szCs w:val="27"/>
              </w:rPr>
              <w:t>23.70</w:t>
            </w:r>
          </w:p>
        </w:tc>
      </w:tr>
      <w:tr w:rsidR="001E7BA0" w:rsidRPr="00BC1BB0" w:rsidTr="004621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1</w:t>
            </w:r>
            <w:r w:rsidRPr="0090563F">
              <w:rPr>
                <w:rFonts w:ascii="Times New Roman" w:eastAsia="仿宋_GB2312" w:hAnsi="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p>
        </w:tc>
      </w:tr>
      <w:tr w:rsidR="001E7BA0" w:rsidRPr="00BC1BB0" w:rsidTr="004621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p>
        </w:tc>
      </w:tr>
      <w:tr w:rsidR="001E7BA0" w:rsidRPr="00BC1BB0" w:rsidTr="004621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2</w:t>
            </w:r>
            <w:r w:rsidRPr="0090563F">
              <w:rPr>
                <w:rFonts w:ascii="Times New Roman" w:eastAsia="仿宋_GB2312" w:hAnsi="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r>
              <w:rPr>
                <w:rFonts w:ascii="Times New Roman" w:eastAsia="仿宋_GB2312" w:hAnsi="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r w:rsidRPr="008E0BFC">
              <w:rPr>
                <w:rFonts w:ascii="Times New Roman" w:eastAsia="仿宋_GB2312" w:hAnsi="Times New Roman"/>
                <w:sz w:val="22"/>
              </w:rPr>
              <w:t>21</w:t>
            </w:r>
            <w:r>
              <w:rPr>
                <w:rFonts w:ascii="Times New Roman" w:eastAsia="仿宋_GB2312" w:hAnsi="Times New Roman" w:hint="eastAsia"/>
                <w:sz w:val="22"/>
              </w:rPr>
              <w:t>.</w:t>
            </w:r>
            <w:r w:rsidRPr="008E0BFC">
              <w:rPr>
                <w:rFonts w:ascii="Times New Roman" w:eastAsia="仿宋_GB2312" w:hAnsi="Times New Roman"/>
                <w:sz w:val="22"/>
              </w:rPr>
              <w:t>48</w:t>
            </w:r>
          </w:p>
        </w:tc>
      </w:tr>
      <w:tr w:rsidR="001E7BA0" w:rsidRPr="00BC1BB0" w:rsidTr="00462134">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1E7BA0" w:rsidRPr="0090563F" w:rsidRDefault="001E7BA0" w:rsidP="00462134">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3</w:t>
            </w:r>
            <w:r w:rsidRPr="0090563F">
              <w:rPr>
                <w:rFonts w:ascii="Times New Roman" w:eastAsia="仿宋_GB2312" w:hAnsi="Times New Roman"/>
                <w:kern w:val="0"/>
                <w:sz w:val="22"/>
              </w:rPr>
              <w:t>、单价在</w:t>
            </w:r>
            <w:r w:rsidRPr="0090563F">
              <w:rPr>
                <w:rFonts w:ascii="Times New Roman" w:eastAsia="仿宋_GB2312" w:hAnsi="Times New Roman"/>
                <w:kern w:val="0"/>
                <w:sz w:val="22"/>
              </w:rPr>
              <w:t>20</w:t>
            </w:r>
            <w:r w:rsidRPr="0090563F">
              <w:rPr>
                <w:rFonts w:ascii="Times New Roman" w:eastAsia="仿宋_GB2312" w:hAnsi="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p>
        </w:tc>
      </w:tr>
      <w:tr w:rsidR="001E7BA0" w:rsidRPr="00BC1BB0" w:rsidTr="00462134">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7BA0" w:rsidRPr="0090563F" w:rsidRDefault="001E7BA0" w:rsidP="00462134">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4</w:t>
            </w:r>
            <w:r w:rsidRPr="0090563F">
              <w:rPr>
                <w:rFonts w:ascii="Times New Roman" w:eastAsia="仿宋_GB2312" w:hAnsi="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r>
              <w:rPr>
                <w:rFonts w:ascii="Times New Roman" w:eastAsia="仿宋_GB2312" w:hAnsi="Times New Roman" w:hint="eastAsia"/>
                <w:sz w:val="22"/>
              </w:rPr>
              <w:t>4</w:t>
            </w:r>
          </w:p>
        </w:tc>
        <w:tc>
          <w:tcPr>
            <w:tcW w:w="5103" w:type="dxa"/>
            <w:tcBorders>
              <w:top w:val="nil"/>
              <w:left w:val="nil"/>
              <w:bottom w:val="single" w:sz="4" w:space="0" w:color="auto"/>
              <w:right w:val="single" w:sz="4" w:space="0" w:color="auto"/>
            </w:tcBorders>
            <w:shd w:val="clear" w:color="auto" w:fill="auto"/>
            <w:noWrap/>
            <w:vAlign w:val="center"/>
          </w:tcPr>
          <w:p w:rsidR="001E7BA0" w:rsidRPr="0090563F" w:rsidRDefault="001E7BA0" w:rsidP="00462134">
            <w:pPr>
              <w:spacing w:line="584" w:lineRule="exact"/>
              <w:jc w:val="center"/>
              <w:rPr>
                <w:rFonts w:ascii="Times New Roman" w:eastAsia="仿宋_GB2312" w:hAnsi="Times New Roman"/>
                <w:sz w:val="22"/>
              </w:rPr>
            </w:pPr>
            <w:r>
              <w:rPr>
                <w:rFonts w:ascii="Times New Roman" w:eastAsia="仿宋_GB2312" w:hAnsi="Times New Roman" w:hint="eastAsia"/>
                <w:sz w:val="22"/>
              </w:rPr>
              <w:t>2.22</w:t>
            </w:r>
          </w:p>
        </w:tc>
      </w:tr>
    </w:tbl>
    <w:p w:rsidR="001E7BA0" w:rsidRPr="0090563F" w:rsidRDefault="001E7BA0" w:rsidP="001E7BA0">
      <w:pPr>
        <w:autoSpaceDE w:val="0"/>
        <w:autoSpaceDN w:val="0"/>
        <w:adjustRightInd w:val="0"/>
        <w:spacing w:line="584" w:lineRule="exact"/>
        <w:ind w:firstLineChars="200" w:firstLine="640"/>
        <w:jc w:val="left"/>
        <w:rPr>
          <w:rFonts w:ascii="Times New Roman" w:eastAsia="黑体" w:hAnsi="Times New Roman"/>
          <w:sz w:val="32"/>
          <w:szCs w:val="32"/>
        </w:rPr>
      </w:pPr>
      <w:r w:rsidRPr="0090563F">
        <w:rPr>
          <w:rFonts w:ascii="Times New Roman" w:eastAsia="黑体" w:hAnsi="黑体"/>
          <w:sz w:val="32"/>
          <w:szCs w:val="32"/>
        </w:rPr>
        <w:t>八、名词解释</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lastRenderedPageBreak/>
        <w:t>1</w:t>
      </w:r>
      <w:r w:rsidRPr="0090563F">
        <w:rPr>
          <w:rFonts w:ascii="Times New Roman" w:eastAsia="仿宋_GB2312" w:hAnsi="Times New Roman"/>
          <w:b/>
          <w:sz w:val="32"/>
          <w:szCs w:val="32"/>
        </w:rPr>
        <w:t>、一般公共预算拨款收入：</w:t>
      </w:r>
      <w:r w:rsidRPr="0090563F">
        <w:rPr>
          <w:rFonts w:ascii="Times New Roman" w:eastAsia="仿宋_GB2312" w:hAnsi="Times New Roman"/>
          <w:sz w:val="32"/>
          <w:szCs w:val="32"/>
        </w:rPr>
        <w:t>指省级财政当年拨付的资金。</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2</w:t>
      </w:r>
      <w:r w:rsidRPr="0090563F">
        <w:rPr>
          <w:rFonts w:ascii="Times New Roman" w:eastAsia="仿宋_GB2312" w:hAnsi="Times New Roman"/>
          <w:b/>
          <w:sz w:val="32"/>
          <w:szCs w:val="32"/>
        </w:rPr>
        <w:t>、事业收入：</w:t>
      </w:r>
      <w:r w:rsidRPr="0090563F">
        <w:rPr>
          <w:rFonts w:ascii="Times New Roman" w:eastAsia="仿宋_GB2312" w:hAnsi="Times New Roman"/>
          <w:sz w:val="32"/>
          <w:szCs w:val="32"/>
        </w:rPr>
        <w:t>指事业单位开展专业业务活动及辅助活动所取得的收入。</w:t>
      </w:r>
    </w:p>
    <w:p w:rsidR="001E7BA0" w:rsidRPr="0090563F" w:rsidRDefault="001E7BA0" w:rsidP="001E7BA0">
      <w:pPr>
        <w:tabs>
          <w:tab w:val="left" w:pos="11490"/>
        </w:tabs>
        <w:spacing w:line="584" w:lineRule="exact"/>
        <w:ind w:firstLineChars="200" w:firstLine="643"/>
        <w:rPr>
          <w:rFonts w:ascii="Times New Roman" w:eastAsia="仿宋_GB2312" w:hAnsi="Times New Roman"/>
          <w:b/>
          <w:sz w:val="32"/>
          <w:szCs w:val="32"/>
        </w:rPr>
      </w:pPr>
      <w:r w:rsidRPr="0090563F">
        <w:rPr>
          <w:rFonts w:ascii="Times New Roman" w:eastAsia="仿宋_GB2312" w:hAnsi="Times New Roman"/>
          <w:b/>
          <w:sz w:val="32"/>
          <w:szCs w:val="32"/>
        </w:rPr>
        <w:t>3</w:t>
      </w:r>
      <w:r w:rsidRPr="0090563F">
        <w:rPr>
          <w:rFonts w:ascii="Times New Roman" w:eastAsia="仿宋_GB2312" w:hAnsi="Times New Roman"/>
          <w:b/>
          <w:sz w:val="32"/>
          <w:szCs w:val="32"/>
        </w:rPr>
        <w:t>、其他收入：</w:t>
      </w:r>
      <w:r w:rsidRPr="0090563F">
        <w:rPr>
          <w:rFonts w:ascii="Times New Roman" w:eastAsia="仿宋_GB2312" w:hAnsi="Times New Roman"/>
          <w:sz w:val="32"/>
          <w:szCs w:val="32"/>
        </w:rPr>
        <w:t>指除</w:t>
      </w:r>
      <w:r w:rsidRPr="0090563F">
        <w:rPr>
          <w:rFonts w:ascii="Times New Roman" w:eastAsia="仿宋_GB2312" w:hAnsi="Times New Roman"/>
          <w:sz w:val="32"/>
          <w:szCs w:val="32"/>
        </w:rPr>
        <w:t>“</w:t>
      </w:r>
      <w:r w:rsidRPr="0090563F">
        <w:rPr>
          <w:rFonts w:ascii="Times New Roman" w:eastAsia="仿宋_GB2312" w:hAnsi="Times New Roman"/>
          <w:sz w:val="32"/>
          <w:szCs w:val="32"/>
        </w:rPr>
        <w:t>一般公共预算拨款收入</w:t>
      </w:r>
      <w:r w:rsidRPr="0090563F">
        <w:rPr>
          <w:rFonts w:ascii="Times New Roman" w:eastAsia="仿宋_GB2312" w:hAnsi="Times New Roman"/>
          <w:sz w:val="32"/>
          <w:szCs w:val="32"/>
        </w:rPr>
        <w:t>”</w:t>
      </w:r>
      <w:r w:rsidRPr="0090563F">
        <w:rPr>
          <w:rFonts w:ascii="Times New Roman" w:eastAsia="仿宋_GB2312" w:hAnsi="Times New Roman"/>
          <w:sz w:val="32"/>
          <w:szCs w:val="32"/>
        </w:rPr>
        <w:t>、</w:t>
      </w:r>
      <w:r w:rsidRPr="0090563F">
        <w:rPr>
          <w:rFonts w:ascii="Times New Roman" w:eastAsia="仿宋_GB2312" w:hAnsi="Times New Roman"/>
          <w:sz w:val="32"/>
          <w:szCs w:val="32"/>
        </w:rPr>
        <w:t>“</w:t>
      </w:r>
      <w:r w:rsidRPr="0090563F">
        <w:rPr>
          <w:rFonts w:ascii="Times New Roman" w:eastAsia="仿宋_GB2312" w:hAnsi="Times New Roman"/>
          <w:sz w:val="32"/>
          <w:szCs w:val="32"/>
        </w:rPr>
        <w:t>事业收入</w:t>
      </w:r>
      <w:r w:rsidRPr="0090563F">
        <w:rPr>
          <w:rFonts w:ascii="Times New Roman" w:eastAsia="仿宋_GB2312" w:hAnsi="Times New Roman"/>
          <w:sz w:val="32"/>
          <w:szCs w:val="32"/>
        </w:rPr>
        <w:t>”</w:t>
      </w:r>
      <w:r w:rsidRPr="0090563F">
        <w:rPr>
          <w:rFonts w:ascii="Times New Roman" w:eastAsia="仿宋_GB2312" w:hAnsi="Times New Roman"/>
          <w:sz w:val="32"/>
          <w:szCs w:val="32"/>
        </w:rPr>
        <w:t>等以外的收入。主要是按规定动用的租房收入、存款利息收入等。</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4</w:t>
      </w:r>
      <w:r w:rsidRPr="0090563F">
        <w:rPr>
          <w:rFonts w:ascii="Times New Roman" w:eastAsia="仿宋_GB2312" w:hAnsi="Times New Roman"/>
          <w:b/>
          <w:sz w:val="32"/>
          <w:szCs w:val="32"/>
        </w:rPr>
        <w:t>、基本支出：</w:t>
      </w:r>
      <w:r w:rsidRPr="0090563F">
        <w:rPr>
          <w:rFonts w:ascii="Times New Roman" w:eastAsia="仿宋_GB2312" w:hAnsi="Times New Roman"/>
          <w:sz w:val="32"/>
          <w:szCs w:val="32"/>
        </w:rPr>
        <w:t>指为保障机构正常运转、完成日常工作任务而发生的人员支出和公用支出。</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5</w:t>
      </w:r>
      <w:r w:rsidRPr="0090563F">
        <w:rPr>
          <w:rFonts w:ascii="Times New Roman" w:eastAsia="仿宋_GB2312" w:hAnsi="Times New Roman"/>
          <w:b/>
          <w:sz w:val="32"/>
          <w:szCs w:val="32"/>
        </w:rPr>
        <w:t>、项目支出：</w:t>
      </w:r>
      <w:r w:rsidRPr="0090563F">
        <w:rPr>
          <w:rFonts w:ascii="Times New Roman" w:eastAsia="仿宋_GB2312" w:hAnsi="Times New Roman"/>
          <w:sz w:val="32"/>
          <w:szCs w:val="32"/>
        </w:rPr>
        <w:t>指在基本支出之外为完成特定行政任务和事业发展目标所发生的支出。</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6</w:t>
      </w:r>
      <w:r w:rsidRPr="0090563F">
        <w:rPr>
          <w:rFonts w:ascii="Times New Roman" w:eastAsia="仿宋_GB2312" w:hAnsi="Times New Roman"/>
          <w:b/>
          <w:sz w:val="32"/>
          <w:szCs w:val="32"/>
        </w:rPr>
        <w:t>、上缴上级支出：</w:t>
      </w:r>
      <w:r w:rsidRPr="0090563F">
        <w:rPr>
          <w:rFonts w:ascii="Times New Roman" w:eastAsia="仿宋_GB2312" w:hAnsi="Times New Roman"/>
          <w:sz w:val="32"/>
          <w:szCs w:val="32"/>
        </w:rPr>
        <w:t>指下级单位上缴上级的支出。</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7</w:t>
      </w:r>
      <w:r w:rsidRPr="0090563F">
        <w:rPr>
          <w:rFonts w:ascii="Times New Roman" w:eastAsia="仿宋_GB2312" w:hAnsi="Times New Roman"/>
          <w:b/>
          <w:sz w:val="32"/>
          <w:szCs w:val="32"/>
        </w:rPr>
        <w:t>、</w:t>
      </w:r>
      <w:r w:rsidRPr="0090563F">
        <w:rPr>
          <w:rFonts w:ascii="Times New Roman" w:eastAsia="仿宋_GB2312" w:hAnsi="Times New Roman"/>
          <w:b/>
          <w:sz w:val="32"/>
          <w:szCs w:val="32"/>
        </w:rPr>
        <w:t>“</w:t>
      </w:r>
      <w:r w:rsidRPr="0090563F">
        <w:rPr>
          <w:rFonts w:ascii="Times New Roman" w:eastAsia="仿宋_GB2312" w:hAnsi="Times New Roman"/>
          <w:b/>
          <w:sz w:val="32"/>
          <w:szCs w:val="32"/>
        </w:rPr>
        <w:t>三公</w:t>
      </w:r>
      <w:r w:rsidRPr="0090563F">
        <w:rPr>
          <w:rFonts w:ascii="Times New Roman" w:eastAsia="仿宋_GB2312" w:hAnsi="Times New Roman"/>
          <w:b/>
          <w:sz w:val="32"/>
          <w:szCs w:val="32"/>
        </w:rPr>
        <w:t>”</w:t>
      </w:r>
      <w:r w:rsidRPr="0090563F">
        <w:rPr>
          <w:rFonts w:ascii="Times New Roman" w:eastAsia="仿宋_GB2312" w:hAnsi="Times New Roman"/>
          <w:b/>
          <w:sz w:val="32"/>
          <w:szCs w:val="32"/>
        </w:rPr>
        <w:t>经费：</w:t>
      </w:r>
      <w:r w:rsidRPr="0090563F">
        <w:rPr>
          <w:rFonts w:ascii="Times New Roman" w:eastAsia="仿宋_GB2312" w:hAnsi="Times New Roman"/>
          <w:sz w:val="32"/>
          <w:szCs w:val="32"/>
        </w:rPr>
        <w:t>纳入省级财政预算管理的</w:t>
      </w:r>
      <w:r w:rsidRPr="0090563F">
        <w:rPr>
          <w:rFonts w:ascii="Times New Roman" w:eastAsia="仿宋_GB2312" w:hAnsi="Times New Roman"/>
          <w:sz w:val="32"/>
          <w:szCs w:val="32"/>
        </w:rPr>
        <w:t>“</w:t>
      </w:r>
      <w:r w:rsidRPr="0090563F">
        <w:rPr>
          <w:rFonts w:ascii="Times New Roman" w:eastAsia="仿宋_GB2312" w:hAnsi="Times New Roman"/>
          <w:sz w:val="32"/>
          <w:szCs w:val="32"/>
        </w:rPr>
        <w:t>三公</w:t>
      </w:r>
      <w:r w:rsidRPr="0090563F">
        <w:rPr>
          <w:rFonts w:ascii="Times New Roman" w:eastAsia="仿宋_GB2312" w:hAnsi="Times New Roman"/>
          <w:sz w:val="32"/>
          <w:szCs w:val="32"/>
        </w:rPr>
        <w:t>”</w:t>
      </w:r>
      <w:r w:rsidRPr="0090563F">
        <w:rPr>
          <w:rFonts w:ascii="Times New Roman" w:eastAsia="仿宋_GB2312" w:hAnsi="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8</w:t>
      </w:r>
      <w:r w:rsidRPr="0090563F">
        <w:rPr>
          <w:rFonts w:ascii="Times New Roman" w:eastAsia="仿宋_GB2312" w:hAnsi="Times New Roman"/>
          <w:b/>
          <w:sz w:val="32"/>
          <w:szCs w:val="32"/>
        </w:rPr>
        <w:t>、机关运行费：</w:t>
      </w:r>
      <w:r w:rsidRPr="0090563F">
        <w:rPr>
          <w:rFonts w:ascii="Times New Roman" w:eastAsia="仿宋_GB2312" w:hAnsi="Times New Roman"/>
          <w:sz w:val="32"/>
          <w:szCs w:val="32"/>
        </w:rPr>
        <w:t>为保障全部单位运行用于购买货物和服务的各项资金，包括办公及印刷费、邮电费、差旅费、会议费、福利费、日常维修费、专用材料及一般设备购置费、办公用房水电费、办公</w:t>
      </w:r>
      <w:r w:rsidRPr="0090563F">
        <w:rPr>
          <w:rFonts w:ascii="Times New Roman" w:eastAsia="仿宋_GB2312" w:hAnsi="Times New Roman"/>
          <w:sz w:val="32"/>
          <w:szCs w:val="32"/>
        </w:rPr>
        <w:lastRenderedPageBreak/>
        <w:t>用房取暖费、办公用房物业管理费、公务用车运行维护费以及其他费用。</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9</w:t>
      </w:r>
      <w:r w:rsidRPr="0090563F">
        <w:rPr>
          <w:rFonts w:ascii="Times New Roman" w:eastAsia="仿宋_GB2312" w:hAnsi="Times New Roman"/>
          <w:b/>
          <w:sz w:val="32"/>
          <w:szCs w:val="32"/>
        </w:rPr>
        <w:t>、上年结转：</w:t>
      </w:r>
      <w:r w:rsidRPr="0090563F">
        <w:rPr>
          <w:rFonts w:ascii="Times New Roman" w:eastAsia="仿宋_GB2312" w:hAnsi="Times New Roman"/>
          <w:sz w:val="32"/>
          <w:szCs w:val="32"/>
        </w:rPr>
        <w:t>指以前年度尚未完成、结转到本年仍按原规定用途继续使用的资金。</w:t>
      </w:r>
    </w:p>
    <w:p w:rsidR="001E7BA0" w:rsidRPr="0090563F" w:rsidRDefault="001E7BA0" w:rsidP="001E7BA0">
      <w:pPr>
        <w:tabs>
          <w:tab w:val="left" w:pos="11490"/>
        </w:tabs>
        <w:spacing w:line="584" w:lineRule="exact"/>
        <w:ind w:firstLineChars="200" w:firstLine="643"/>
        <w:rPr>
          <w:rFonts w:ascii="Times New Roman" w:eastAsia="仿宋_GB2312" w:hAnsi="Times New Roman"/>
          <w:sz w:val="32"/>
          <w:szCs w:val="32"/>
        </w:rPr>
      </w:pPr>
      <w:r w:rsidRPr="0090563F">
        <w:rPr>
          <w:rFonts w:ascii="Times New Roman" w:eastAsia="仿宋_GB2312" w:hAnsi="Times New Roman"/>
          <w:b/>
          <w:sz w:val="32"/>
          <w:szCs w:val="32"/>
        </w:rPr>
        <w:t>10</w:t>
      </w:r>
      <w:r w:rsidRPr="0090563F">
        <w:rPr>
          <w:rFonts w:ascii="Times New Roman" w:eastAsia="仿宋_GB2312" w:hAnsi="Times New Roman"/>
          <w:b/>
          <w:sz w:val="32"/>
          <w:szCs w:val="32"/>
        </w:rPr>
        <w:t>、事业单位经营支出：</w:t>
      </w:r>
      <w:r w:rsidRPr="0090563F">
        <w:rPr>
          <w:rFonts w:ascii="Times New Roman" w:eastAsia="仿宋_GB2312" w:hAnsi="Times New Roman"/>
          <w:sz w:val="32"/>
          <w:szCs w:val="32"/>
        </w:rPr>
        <w:t>指事业单位在专业业务活动及其辅助活动之外开展非独立核算经营活动发生的支出。</w:t>
      </w:r>
    </w:p>
    <w:p w:rsidR="001E7BA0" w:rsidRPr="0090563F" w:rsidRDefault="001E7BA0" w:rsidP="001E7BA0">
      <w:pPr>
        <w:autoSpaceDE w:val="0"/>
        <w:autoSpaceDN w:val="0"/>
        <w:adjustRightInd w:val="0"/>
        <w:spacing w:line="584" w:lineRule="exact"/>
        <w:ind w:firstLineChars="200" w:firstLine="640"/>
        <w:jc w:val="left"/>
        <w:rPr>
          <w:rFonts w:ascii="Times New Roman" w:eastAsia="黑体" w:hAnsi="Times New Roman"/>
          <w:sz w:val="32"/>
          <w:szCs w:val="32"/>
        </w:rPr>
      </w:pPr>
      <w:r w:rsidRPr="0090563F">
        <w:rPr>
          <w:rFonts w:ascii="Times New Roman" w:eastAsia="黑体" w:hAnsi="黑体"/>
          <w:sz w:val="32"/>
          <w:szCs w:val="32"/>
        </w:rPr>
        <w:t>九、其他需要说明的事项</w:t>
      </w:r>
    </w:p>
    <w:p w:rsidR="001E7BA0" w:rsidRPr="00077DC8" w:rsidRDefault="001E7BA0" w:rsidP="001E7BA0">
      <w:pPr>
        <w:spacing w:line="584" w:lineRule="exact"/>
        <w:ind w:firstLineChars="200" w:firstLine="640"/>
        <w:rPr>
          <w:rFonts w:ascii="Times New Roman" w:eastAsia="仿宋_GB2312" w:hAnsi="Times New Roman"/>
          <w:sz w:val="32"/>
          <w:szCs w:val="32"/>
        </w:rPr>
      </w:pPr>
      <w:r w:rsidRPr="0090563F">
        <w:rPr>
          <w:rFonts w:ascii="Times New Roman" w:eastAsia="仿宋_GB2312" w:hAnsi="Times New Roman"/>
          <w:sz w:val="32"/>
          <w:szCs w:val="32"/>
        </w:rPr>
        <w:t>我部门无其他需要说明的事项。</w:t>
      </w:r>
    </w:p>
    <w:p w:rsidR="001E7BA0" w:rsidRPr="00DA7925" w:rsidRDefault="001E7BA0" w:rsidP="001E7BA0"/>
    <w:p w:rsidR="001D72BA" w:rsidRPr="001E7BA0" w:rsidRDefault="009A2A73"/>
    <w:sectPr w:rsidR="001D72BA" w:rsidRPr="001E7BA0"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A73" w:rsidRDefault="009A2A73" w:rsidP="001E7BA0">
      <w:r>
        <w:separator/>
      </w:r>
    </w:p>
  </w:endnote>
  <w:endnote w:type="continuationSeparator" w:id="1">
    <w:p w:rsidR="009A2A73" w:rsidRDefault="009A2A73" w:rsidP="001E7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ÂËÎ">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A0" w:rsidRDefault="001E7BA0">
    <w:pPr>
      <w:pStyle w:val="a4"/>
      <w:jc w:val="center"/>
    </w:pPr>
    <w:r>
      <w:rPr>
        <w:rFonts w:hint="eastAsia"/>
      </w:rPr>
      <w:t>-</w:t>
    </w:r>
    <w:r w:rsidRPr="0081124A">
      <w:fldChar w:fldCharType="begin"/>
    </w:r>
    <w:r>
      <w:instrText>PAGE   \* MERGEFORMAT</w:instrText>
    </w:r>
    <w:r w:rsidRPr="0081124A">
      <w:fldChar w:fldCharType="separate"/>
    </w:r>
    <w:r w:rsidRPr="001E7BA0">
      <w:rPr>
        <w:noProof/>
        <w:lang w:val="zh-CN"/>
      </w:rPr>
      <w:t>11</w:t>
    </w:r>
    <w:r>
      <w:rPr>
        <w:noProof/>
        <w:lang w:val="zh-CN"/>
      </w:rPr>
      <w:fldChar w:fldCharType="end"/>
    </w:r>
    <w:r>
      <w:rPr>
        <w:rFonts w:hint="eastAsia"/>
      </w:rPr>
      <w:t>-</w:t>
    </w:r>
  </w:p>
  <w:p w:rsidR="001E7BA0" w:rsidRDefault="001E7B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A73" w:rsidRDefault="009A2A73" w:rsidP="001E7BA0">
      <w:r>
        <w:separator/>
      </w:r>
    </w:p>
  </w:footnote>
  <w:footnote w:type="continuationSeparator" w:id="1">
    <w:p w:rsidR="009A2A73" w:rsidRDefault="009A2A73" w:rsidP="001E7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1B6E"/>
    <w:rsid w:val="001D1FAF"/>
    <w:rsid w:val="001E7BA0"/>
    <w:rsid w:val="00431B6E"/>
    <w:rsid w:val="009A2A73"/>
    <w:rsid w:val="00A06748"/>
    <w:rsid w:val="00B63D8E"/>
    <w:rsid w:val="00CE0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7B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7BA0"/>
    <w:rPr>
      <w:sz w:val="18"/>
      <w:szCs w:val="18"/>
    </w:rPr>
  </w:style>
  <w:style w:type="paragraph" w:styleId="a4">
    <w:name w:val="footer"/>
    <w:basedOn w:val="a"/>
    <w:link w:val="Char0"/>
    <w:uiPriority w:val="99"/>
    <w:unhideWhenUsed/>
    <w:rsid w:val="001E7B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7BA0"/>
    <w:rPr>
      <w:sz w:val="18"/>
      <w:szCs w:val="18"/>
    </w:rPr>
  </w:style>
  <w:style w:type="paragraph" w:customStyle="1" w:styleId="Normal">
    <w:name w:val="[Normal]"/>
    <w:uiPriority w:val="99"/>
    <w:rsid w:val="001E7BA0"/>
    <w:pPr>
      <w:widowControl w:val="0"/>
      <w:autoSpaceDE w:val="0"/>
      <w:autoSpaceDN w:val="0"/>
      <w:adjustRightInd w:val="0"/>
    </w:pPr>
    <w:rPr>
      <w:rFonts w:ascii="宋体" w:eastAsia="宋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cp:revision>
  <dcterms:created xsi:type="dcterms:W3CDTF">2019-02-15T04:34:00Z</dcterms:created>
  <dcterms:modified xsi:type="dcterms:W3CDTF">2019-02-15T05:16:00Z</dcterms:modified>
</cp:coreProperties>
</file>